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E0" w:rsidRDefault="00B238E0" w:rsidP="00E81385">
      <w:pPr>
        <w:pStyle w:val="Titre4"/>
        <w:rPr>
          <w:rFonts w:eastAsia="Calibri" w:cs="Arial"/>
          <w:bCs/>
          <w:caps w:val="0"/>
          <w:snapToGrid w:val="0"/>
          <w:color w:val="3366FF"/>
          <w:kern w:val="28"/>
          <w:sz w:val="36"/>
          <w:szCs w:val="36"/>
          <w:lang w:eastAsia="zh-CN"/>
        </w:rPr>
      </w:pPr>
      <w:bookmarkStart w:id="0" w:name="_GoBack"/>
      <w:bookmarkEnd w:id="0"/>
      <w:r>
        <w:rPr>
          <w:rFonts w:eastAsia="Calibri" w:cs="Arial"/>
          <w:bCs/>
          <w:caps w:val="0"/>
          <w:snapToGrid w:val="0"/>
          <w:color w:val="3366FF"/>
          <w:kern w:val="28"/>
          <w:sz w:val="36"/>
          <w:szCs w:val="36"/>
          <w:lang w:eastAsia="zh-CN"/>
        </w:rPr>
        <w:t>PROGRAMME NATIONAL</w:t>
      </w:r>
      <w:r w:rsidR="00E81385">
        <w:rPr>
          <w:rFonts w:eastAsia="Calibri" w:cs="Arial"/>
          <w:bCs/>
          <w:caps w:val="0"/>
          <w:snapToGrid w:val="0"/>
          <w:color w:val="3366FF"/>
          <w:kern w:val="28"/>
          <w:sz w:val="36"/>
          <w:szCs w:val="36"/>
          <w:lang w:eastAsia="zh-CN"/>
        </w:rPr>
        <w:t xml:space="preserve"> D’INVENTAIRE DU PCI</w:t>
      </w:r>
      <w:r>
        <w:rPr>
          <w:rFonts w:eastAsia="Calibri" w:cs="Arial"/>
          <w:bCs/>
          <w:caps w:val="0"/>
          <w:snapToGrid w:val="0"/>
          <w:color w:val="3366FF"/>
          <w:kern w:val="28"/>
          <w:sz w:val="36"/>
          <w:szCs w:val="36"/>
          <w:lang w:eastAsia="zh-CN"/>
        </w:rPr>
        <w:t> :</w:t>
      </w:r>
    </w:p>
    <w:p w:rsidR="00E81385" w:rsidRDefault="00B238E0" w:rsidP="00E81385">
      <w:pPr>
        <w:pStyle w:val="Titre4"/>
        <w:rPr>
          <w:rFonts w:eastAsia="Calibri" w:cs="Arial"/>
          <w:bCs/>
          <w:caps w:val="0"/>
          <w:snapToGrid w:val="0"/>
          <w:color w:val="3366FF"/>
          <w:kern w:val="28"/>
          <w:sz w:val="36"/>
          <w:szCs w:val="36"/>
          <w:lang w:val="en-GB" w:eastAsia="zh-CN"/>
        </w:rPr>
      </w:pPr>
      <w:r w:rsidRPr="00B238E0">
        <w:rPr>
          <w:rFonts w:eastAsia="Calibri" w:cs="Arial"/>
          <w:bCs/>
          <w:caps w:val="0"/>
          <w:snapToGrid w:val="0"/>
          <w:color w:val="3366FF"/>
          <w:kern w:val="28"/>
          <w:sz w:val="36"/>
          <w:szCs w:val="36"/>
          <w:lang w:val="en-GB" w:eastAsia="zh-CN"/>
        </w:rPr>
        <w:t xml:space="preserve">                           PHASE PILOTE</w:t>
      </w:r>
    </w:p>
    <w:p w:rsidR="00B238E0" w:rsidRPr="00B238E0" w:rsidRDefault="00B238E0" w:rsidP="00B238E0">
      <w:pPr>
        <w:rPr>
          <w:lang w:val="en-GB"/>
        </w:rPr>
      </w:pPr>
    </w:p>
    <w:p w:rsidR="00B238E0" w:rsidRPr="00CC4B75" w:rsidRDefault="00B238E0" w:rsidP="00B238E0">
      <w:pPr>
        <w:spacing w:before="0"/>
        <w:rPr>
          <w:lang w:val="en-GB"/>
        </w:rPr>
      </w:pPr>
      <w:r w:rsidRPr="001D780F">
        <w:rPr>
          <w:b/>
          <w:sz w:val="28"/>
          <w:szCs w:val="28"/>
          <w:lang w:val="en-GB"/>
        </w:rPr>
        <w:t>REGION:</w:t>
      </w:r>
      <w:r w:rsidRPr="00CC4B75">
        <w:rPr>
          <w:rFonts w:ascii="Times New Roman" w:eastAsiaTheme="minorHAnsi" w:hAnsi="Times New Roman" w:cs="Times New Roman"/>
          <w:b/>
          <w:color w:val="FF0000"/>
          <w:sz w:val="32"/>
          <w:szCs w:val="20"/>
          <w:lang w:val="en-GB" w:eastAsia="en-US"/>
        </w:rPr>
        <w:t xml:space="preserve"> ZIGUINCHOR</w:t>
      </w:r>
    </w:p>
    <w:p w:rsidR="00B238E0" w:rsidRPr="00CC4B75" w:rsidRDefault="00B238E0" w:rsidP="00B238E0">
      <w:pPr>
        <w:tabs>
          <w:tab w:val="clear" w:pos="567"/>
          <w:tab w:val="left" w:pos="5352"/>
        </w:tabs>
        <w:autoSpaceDE w:val="0"/>
        <w:autoSpaceDN w:val="0"/>
        <w:adjustRightInd w:val="0"/>
        <w:snapToGrid/>
        <w:spacing w:before="0" w:after="0" w:line="280" w:lineRule="atLeast"/>
        <w:rPr>
          <w:rFonts w:ascii="Times New Roman" w:eastAsiaTheme="minorHAnsi" w:hAnsi="Times New Roman" w:cs="Times New Roman"/>
          <w:b/>
          <w:color w:val="FF0000"/>
          <w:sz w:val="32"/>
          <w:szCs w:val="20"/>
          <w:lang w:val="en-GB" w:eastAsia="en-US"/>
        </w:rPr>
      </w:pPr>
      <w:r w:rsidRPr="001D780F">
        <w:rPr>
          <w:b/>
          <w:sz w:val="28"/>
          <w:szCs w:val="28"/>
          <w:lang w:val="en-GB"/>
        </w:rPr>
        <w:t>DEPARTEMENT</w:t>
      </w:r>
      <w:r w:rsidRPr="001D780F">
        <w:rPr>
          <w:b/>
          <w:lang w:val="en-GB"/>
        </w:rPr>
        <w:t>:</w:t>
      </w:r>
      <w:r w:rsidRPr="00CC4B75">
        <w:rPr>
          <w:rFonts w:ascii="Times New Roman" w:eastAsiaTheme="minorHAnsi" w:hAnsi="Times New Roman" w:cs="Times New Roman"/>
          <w:b/>
          <w:color w:val="FF0000"/>
          <w:sz w:val="32"/>
          <w:szCs w:val="20"/>
          <w:lang w:val="en-GB" w:eastAsia="en-US"/>
        </w:rPr>
        <w:t xml:space="preserve"> ZIGUINCHOR</w:t>
      </w:r>
      <w:r>
        <w:rPr>
          <w:rFonts w:ascii="Times New Roman" w:eastAsiaTheme="minorHAnsi" w:hAnsi="Times New Roman" w:cs="Times New Roman"/>
          <w:b/>
          <w:color w:val="FF0000"/>
          <w:sz w:val="32"/>
          <w:szCs w:val="20"/>
          <w:lang w:val="en-GB" w:eastAsia="en-US"/>
        </w:rPr>
        <w:tab/>
      </w:r>
    </w:p>
    <w:p w:rsidR="00E81385" w:rsidRPr="00B238E0" w:rsidRDefault="00B238E0" w:rsidP="00B238E0">
      <w:pPr>
        <w:rPr>
          <w:lang w:val="en-GB"/>
        </w:rPr>
      </w:pPr>
      <w:r w:rsidRPr="006E5D3C">
        <w:rPr>
          <w:b/>
          <w:sz w:val="28"/>
          <w:szCs w:val="28"/>
          <w:lang w:val="en-GB"/>
        </w:rPr>
        <w:t>CODE:</w:t>
      </w:r>
      <w:r w:rsidRPr="006E5D3C">
        <w:rPr>
          <w:rFonts w:ascii="Times New Roman" w:hAnsi="Times New Roman" w:cs="Times New Roman"/>
          <w:b/>
          <w:color w:val="FF0000"/>
          <w:sz w:val="32"/>
          <w:szCs w:val="20"/>
          <w:lang w:val="en-GB"/>
        </w:rPr>
        <w:t xml:space="preserve"> SNZG14ZIGPCI</w:t>
      </w:r>
      <w:r w:rsidR="0015225E">
        <w:rPr>
          <w:rFonts w:ascii="Times New Roman" w:hAnsi="Times New Roman" w:cs="Times New Roman"/>
          <w:b/>
          <w:color w:val="FF0000"/>
          <w:sz w:val="32"/>
          <w:szCs w:val="20"/>
          <w:lang w:val="en-GB"/>
        </w:rPr>
        <w:t>_04</w:t>
      </w:r>
      <w:r w:rsidRPr="006E5D3C">
        <w:rPr>
          <w:rFonts w:ascii="Times New Roman" w:hAnsi="Times New Roman" w:cs="Times New Roman"/>
          <w:b/>
          <w:color w:val="FF0000"/>
          <w:sz w:val="32"/>
          <w:szCs w:val="20"/>
          <w:lang w:val="en-GB"/>
        </w:rPr>
        <w:t>_2019</w:t>
      </w:r>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8283"/>
      </w:tblGrid>
      <w:tr w:rsidR="00E81385" w:rsidRPr="00B238E0" w:rsidTr="000D60B0">
        <w:tc>
          <w:tcPr>
            <w:tcW w:w="567" w:type="dxa"/>
            <w:shd w:val="clear" w:color="auto" w:fill="F2F2F2"/>
          </w:tcPr>
          <w:p w:rsidR="00E81385" w:rsidRPr="00C92ED6" w:rsidRDefault="00E81385" w:rsidP="000D60B0">
            <w:pPr>
              <w:spacing w:before="80" w:after="80" w:line="200" w:lineRule="exact"/>
              <w:jc w:val="right"/>
              <w:rPr>
                <w:b/>
                <w:sz w:val="18"/>
                <w:szCs w:val="18"/>
                <w:lang w:val="fr-FR" w:eastAsia="fr-FR"/>
              </w:rPr>
            </w:pPr>
            <w:r w:rsidRPr="00C92ED6">
              <w:rPr>
                <w:b/>
                <w:sz w:val="18"/>
                <w:szCs w:val="18"/>
                <w:lang w:val="fr-FR" w:eastAsia="fr-FR"/>
              </w:rPr>
              <w:t>1.</w:t>
            </w:r>
          </w:p>
        </w:tc>
        <w:tc>
          <w:tcPr>
            <w:tcW w:w="8283" w:type="dxa"/>
            <w:shd w:val="clear" w:color="auto" w:fill="F2F2F2"/>
          </w:tcPr>
          <w:p w:rsidR="00E81385" w:rsidRPr="007254B2" w:rsidRDefault="00E81385" w:rsidP="000D60B0">
            <w:pPr>
              <w:pStyle w:val="Tabtxt"/>
              <w:keepNext w:val="0"/>
              <w:spacing w:before="80" w:after="80"/>
              <w:ind w:left="113"/>
              <w:jc w:val="left"/>
              <w:rPr>
                <w:rFonts w:ascii="Arial Bold" w:hAnsi="Arial Bold"/>
                <w:b/>
                <w:caps/>
              </w:rPr>
            </w:pPr>
            <w:r w:rsidRPr="00A06BCB">
              <w:rPr>
                <w:rFonts w:ascii="Arial Bold" w:hAnsi="Arial Bold"/>
                <w:b/>
                <w:caps/>
                <w:snapToGrid w:val="0"/>
              </w:rPr>
              <w:t>Identification de l’élément du PCI</w:t>
            </w:r>
          </w:p>
        </w:tc>
      </w:tr>
      <w:tr w:rsidR="00E81385" w:rsidRPr="00B238E0" w:rsidTr="000D60B0">
        <w:tc>
          <w:tcPr>
            <w:tcW w:w="567" w:type="dxa"/>
            <w:shd w:val="clear" w:color="auto" w:fill="auto"/>
          </w:tcPr>
          <w:p w:rsidR="00E81385" w:rsidRPr="00C92ED6" w:rsidRDefault="00997605" w:rsidP="000D60B0">
            <w:pPr>
              <w:spacing w:before="80" w:after="480" w:line="200" w:lineRule="exact"/>
              <w:jc w:val="right"/>
              <w:rPr>
                <w:b/>
                <w:bCs/>
                <w:caps/>
                <w:kern w:val="28"/>
                <w:sz w:val="18"/>
                <w:szCs w:val="18"/>
                <w:lang w:val="fr-FR" w:eastAsia="fr-FR"/>
              </w:rPr>
            </w:pPr>
            <w:r>
              <w:rPr>
                <w:noProof/>
                <w:snapToGrid/>
                <w:sz w:val="18"/>
                <w:szCs w:val="18"/>
                <w:lang w:val="fr-FR" w:eastAsia="fr-FR"/>
              </w:rPr>
              <w:drawing>
                <wp:anchor distT="0" distB="0" distL="114300" distR="114300" simplePos="0" relativeHeight="251659264" behindDoc="0" locked="0" layoutInCell="1" allowOverlap="1">
                  <wp:simplePos x="0" y="0"/>
                  <wp:positionH relativeFrom="column">
                    <wp:posOffset>220660</wp:posOffset>
                  </wp:positionH>
                  <wp:positionV relativeFrom="paragraph">
                    <wp:posOffset>715330</wp:posOffset>
                  </wp:positionV>
                  <wp:extent cx="2235840" cy="2100573"/>
                  <wp:effectExtent l="0" t="76200" r="0" b="52077"/>
                  <wp:wrapNone/>
                  <wp:docPr id="4" name="Image 1" descr="G:\INVENTAIRE DU PATRIMOINE DOSSIER\IMAGE PCI THIONK\DSC_0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VENTAIRE DU PATRIMOINE DOSSIER\IMAGE PCI THIONK\DSC_0599.JPG"/>
                          <pic:cNvPicPr>
                            <a:picLocks noChangeAspect="1" noChangeArrowheads="1"/>
                          </pic:cNvPicPr>
                        </pic:nvPicPr>
                        <pic:blipFill>
                          <a:blip r:embed="rId7" cstate="print"/>
                          <a:srcRect/>
                          <a:stretch>
                            <a:fillRect/>
                          </a:stretch>
                        </pic:blipFill>
                        <pic:spPr bwMode="auto">
                          <a:xfrm rot="5400000">
                            <a:off x="0" y="0"/>
                            <a:ext cx="2240916" cy="2105342"/>
                          </a:xfrm>
                          <a:prstGeom prst="rect">
                            <a:avLst/>
                          </a:prstGeom>
                          <a:noFill/>
                          <a:ln w="9525">
                            <a:noFill/>
                            <a:miter lim="800000"/>
                            <a:headEnd/>
                            <a:tailEnd/>
                          </a:ln>
                        </pic:spPr>
                      </pic:pic>
                    </a:graphicData>
                  </a:graphic>
                </wp:anchor>
              </w:drawing>
            </w:r>
            <w:r w:rsidR="00E81385" w:rsidRPr="00C92ED6">
              <w:rPr>
                <w:sz w:val="18"/>
                <w:szCs w:val="18"/>
                <w:lang w:val="fr-FR" w:eastAsia="fr-FR"/>
              </w:rPr>
              <w:t>1.1.</w:t>
            </w:r>
          </w:p>
        </w:tc>
        <w:tc>
          <w:tcPr>
            <w:tcW w:w="8283" w:type="dxa"/>
            <w:shd w:val="clear" w:color="auto" w:fill="auto"/>
          </w:tcPr>
          <w:p w:rsidR="00E81385" w:rsidRDefault="00E81385" w:rsidP="000D60B0">
            <w:pPr>
              <w:spacing w:before="80" w:after="480" w:line="200" w:lineRule="exact"/>
              <w:ind w:left="113"/>
              <w:jc w:val="left"/>
              <w:rPr>
                <w:snapToGrid/>
                <w:sz w:val="18"/>
                <w:szCs w:val="18"/>
                <w:lang w:val="fr-FR" w:eastAsia="fr-FR"/>
              </w:rPr>
            </w:pPr>
            <w:r w:rsidRPr="00C92ED6">
              <w:rPr>
                <w:snapToGrid/>
                <w:sz w:val="18"/>
                <w:szCs w:val="18"/>
                <w:lang w:val="fr-FR" w:eastAsia="fr-FR"/>
              </w:rPr>
              <w:t>Nom de l’élément du PCI tel qu’il est employé par la communauté concernée</w:t>
            </w:r>
          </w:p>
          <w:p w:rsidR="007A60C2" w:rsidRDefault="00997605" w:rsidP="000D60B0">
            <w:pPr>
              <w:spacing w:before="80" w:after="480" w:line="200" w:lineRule="exact"/>
              <w:ind w:left="113"/>
              <w:jc w:val="left"/>
              <w:rPr>
                <w:snapToGrid/>
                <w:sz w:val="18"/>
                <w:szCs w:val="18"/>
                <w:lang w:val="fr-FR" w:eastAsia="fr-FR"/>
              </w:rPr>
            </w:pPr>
            <w:r>
              <w:rPr>
                <w:noProof/>
                <w:snapToGrid/>
                <w:sz w:val="18"/>
                <w:szCs w:val="18"/>
                <w:lang w:val="fr-FR" w:eastAsia="fr-FR"/>
              </w:rPr>
              <w:drawing>
                <wp:anchor distT="0" distB="0" distL="114300" distR="114300" simplePos="0" relativeHeight="251660288" behindDoc="0" locked="0" layoutInCell="1" allowOverlap="1">
                  <wp:simplePos x="0" y="0"/>
                  <wp:positionH relativeFrom="column">
                    <wp:posOffset>2181860</wp:posOffset>
                  </wp:positionH>
                  <wp:positionV relativeFrom="paragraph">
                    <wp:posOffset>162560</wp:posOffset>
                  </wp:positionV>
                  <wp:extent cx="2381250" cy="2238375"/>
                  <wp:effectExtent l="19050" t="0" r="0" b="0"/>
                  <wp:wrapNone/>
                  <wp:docPr id="6" name="Image 2" descr="G:\INVENTAIRE DU PATRIMOINE DOSSIER\IMAGE PCI THIONK\DSC_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NVENTAIRE DU PATRIMOINE DOSSIER\IMAGE PCI THIONK\DSC_0602.JPG"/>
                          <pic:cNvPicPr>
                            <a:picLocks noChangeAspect="1" noChangeArrowheads="1"/>
                          </pic:cNvPicPr>
                        </pic:nvPicPr>
                        <pic:blipFill>
                          <a:blip r:embed="rId8" cstate="print"/>
                          <a:srcRect/>
                          <a:stretch>
                            <a:fillRect/>
                          </a:stretch>
                        </pic:blipFill>
                        <pic:spPr bwMode="auto">
                          <a:xfrm>
                            <a:off x="0" y="0"/>
                            <a:ext cx="2381250" cy="2238375"/>
                          </a:xfrm>
                          <a:prstGeom prst="rect">
                            <a:avLst/>
                          </a:prstGeom>
                          <a:noFill/>
                          <a:ln w="9525">
                            <a:noFill/>
                            <a:miter lim="800000"/>
                            <a:headEnd/>
                            <a:tailEnd/>
                          </a:ln>
                        </pic:spPr>
                      </pic:pic>
                    </a:graphicData>
                  </a:graphic>
                </wp:anchor>
              </w:drawing>
            </w:r>
            <w:r w:rsidR="007A60C2">
              <w:rPr>
                <w:snapToGrid/>
                <w:sz w:val="18"/>
                <w:szCs w:val="18"/>
                <w:lang w:val="fr-FR" w:eastAsia="fr-FR"/>
              </w:rPr>
              <w:t>Le Rite de la femme Kagnaléne</w:t>
            </w:r>
          </w:p>
          <w:p w:rsidR="00997605" w:rsidRDefault="00997605" w:rsidP="00997605">
            <w:pPr>
              <w:tabs>
                <w:tab w:val="clear" w:pos="567"/>
                <w:tab w:val="left" w:pos="3600"/>
              </w:tabs>
              <w:spacing w:before="80" w:after="480" w:line="200" w:lineRule="exact"/>
              <w:ind w:left="113"/>
              <w:jc w:val="left"/>
              <w:rPr>
                <w:b/>
                <w:bCs/>
                <w:caps/>
                <w:kern w:val="28"/>
                <w:sz w:val="18"/>
                <w:szCs w:val="18"/>
                <w:lang w:val="fr-FR" w:eastAsia="fr-FR"/>
              </w:rPr>
            </w:pPr>
            <w:r>
              <w:rPr>
                <w:b/>
                <w:bCs/>
                <w:caps/>
                <w:kern w:val="28"/>
                <w:sz w:val="18"/>
                <w:szCs w:val="18"/>
                <w:lang w:val="fr-FR" w:eastAsia="fr-FR"/>
              </w:rPr>
              <w:tab/>
            </w:r>
          </w:p>
          <w:p w:rsidR="00997605" w:rsidRDefault="00997605" w:rsidP="000D60B0">
            <w:pPr>
              <w:spacing w:before="80" w:after="480" w:line="200" w:lineRule="exact"/>
              <w:ind w:left="113"/>
              <w:jc w:val="left"/>
              <w:rPr>
                <w:b/>
                <w:bCs/>
                <w:caps/>
                <w:kern w:val="28"/>
                <w:sz w:val="18"/>
                <w:szCs w:val="18"/>
                <w:lang w:val="fr-FR" w:eastAsia="fr-FR"/>
              </w:rPr>
            </w:pPr>
          </w:p>
          <w:p w:rsidR="00997605" w:rsidRDefault="00997605" w:rsidP="000D60B0">
            <w:pPr>
              <w:spacing w:before="80" w:after="480" w:line="200" w:lineRule="exact"/>
              <w:ind w:left="113"/>
              <w:jc w:val="left"/>
              <w:rPr>
                <w:b/>
                <w:bCs/>
                <w:caps/>
                <w:kern w:val="28"/>
                <w:sz w:val="18"/>
                <w:szCs w:val="18"/>
                <w:lang w:val="fr-FR" w:eastAsia="fr-FR"/>
              </w:rPr>
            </w:pPr>
          </w:p>
          <w:p w:rsidR="00997605" w:rsidRDefault="00997605" w:rsidP="000D60B0">
            <w:pPr>
              <w:spacing w:before="80" w:after="480" w:line="200" w:lineRule="exact"/>
              <w:ind w:left="113"/>
              <w:jc w:val="left"/>
              <w:rPr>
                <w:b/>
                <w:bCs/>
                <w:caps/>
                <w:kern w:val="28"/>
                <w:sz w:val="18"/>
                <w:szCs w:val="18"/>
                <w:lang w:val="fr-FR" w:eastAsia="fr-FR"/>
              </w:rPr>
            </w:pPr>
          </w:p>
          <w:p w:rsidR="00997605" w:rsidRPr="00C92ED6" w:rsidRDefault="00997605" w:rsidP="00997605">
            <w:pPr>
              <w:spacing w:before="80" w:after="480" w:line="200" w:lineRule="exact"/>
              <w:jc w:val="left"/>
              <w:rPr>
                <w:b/>
                <w:bCs/>
                <w:caps/>
                <w:kern w:val="28"/>
                <w:sz w:val="18"/>
                <w:szCs w:val="18"/>
                <w:lang w:val="fr-FR" w:eastAsia="fr-FR"/>
              </w:rPr>
            </w:pP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1.2.</w:t>
            </w:r>
          </w:p>
        </w:tc>
        <w:tc>
          <w:tcPr>
            <w:tcW w:w="8283" w:type="dxa"/>
            <w:shd w:val="clear" w:color="auto" w:fill="auto"/>
          </w:tcPr>
          <w:p w:rsidR="00E81385" w:rsidRDefault="00E81385" w:rsidP="000D60B0">
            <w:pPr>
              <w:spacing w:before="80" w:after="480" w:line="200" w:lineRule="exact"/>
              <w:ind w:left="113"/>
              <w:jc w:val="left"/>
              <w:rPr>
                <w:snapToGrid/>
                <w:sz w:val="18"/>
                <w:szCs w:val="18"/>
                <w:lang w:val="fr-FR" w:eastAsia="fr-FR"/>
              </w:rPr>
            </w:pPr>
            <w:r>
              <w:rPr>
                <w:snapToGrid/>
                <w:sz w:val="18"/>
                <w:szCs w:val="18"/>
                <w:lang w:val="fr-FR" w:eastAsia="fr-FR"/>
              </w:rPr>
              <w:t xml:space="preserve">Titre </w:t>
            </w:r>
            <w:r w:rsidRPr="00C92ED6">
              <w:rPr>
                <w:snapToGrid/>
                <w:sz w:val="18"/>
                <w:szCs w:val="18"/>
                <w:lang w:val="fr-FR" w:eastAsia="fr-FR"/>
              </w:rPr>
              <w:t>de l’élément du PCI ‒ avec indication du (des) domaine(s) du PCI concerné(s)</w:t>
            </w:r>
          </w:p>
          <w:p w:rsidR="00DC3F54" w:rsidRPr="00C92ED6" w:rsidRDefault="00DC3F54" w:rsidP="000D60B0">
            <w:pPr>
              <w:spacing w:before="80" w:after="480" w:line="200" w:lineRule="exact"/>
              <w:ind w:left="113"/>
              <w:jc w:val="left"/>
              <w:rPr>
                <w:b/>
                <w:bCs/>
                <w:caps/>
                <w:kern w:val="28"/>
                <w:sz w:val="18"/>
                <w:szCs w:val="18"/>
                <w:lang w:val="fr-FR" w:eastAsia="fr-FR"/>
              </w:rPr>
            </w:pPr>
            <w:r>
              <w:rPr>
                <w:snapToGrid/>
                <w:sz w:val="18"/>
                <w:szCs w:val="18"/>
                <w:lang w:val="fr-FR" w:eastAsia="fr-FR"/>
              </w:rPr>
              <w:t>Les Pratiques sociales, rituels et évènements festifs</w:t>
            </w:r>
          </w:p>
        </w:tc>
      </w:tr>
      <w:tr w:rsidR="00E81385" w:rsidRPr="00C92ED6"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1.3.</w:t>
            </w:r>
          </w:p>
        </w:tc>
        <w:tc>
          <w:tcPr>
            <w:tcW w:w="8283" w:type="dxa"/>
            <w:shd w:val="clear" w:color="auto" w:fill="auto"/>
          </w:tcPr>
          <w:p w:rsidR="00E81385" w:rsidRDefault="00E81385" w:rsidP="000D60B0">
            <w:pPr>
              <w:spacing w:before="80" w:after="480" w:line="200" w:lineRule="exact"/>
              <w:ind w:left="113"/>
              <w:jc w:val="left"/>
              <w:rPr>
                <w:snapToGrid/>
                <w:sz w:val="18"/>
                <w:szCs w:val="18"/>
                <w:lang w:val="en-GB" w:eastAsia="fr-FR"/>
              </w:rPr>
            </w:pPr>
            <w:r w:rsidRPr="00C92ED6">
              <w:rPr>
                <w:snapToGrid/>
                <w:sz w:val="18"/>
                <w:szCs w:val="18"/>
                <w:lang w:val="en-GB" w:eastAsia="fr-FR"/>
              </w:rPr>
              <w:t>Communauté(s) concernée(s)</w:t>
            </w:r>
          </w:p>
          <w:p w:rsidR="00DC3F54" w:rsidRPr="00C92ED6" w:rsidRDefault="00DC3F54" w:rsidP="000D60B0">
            <w:pPr>
              <w:spacing w:before="80" w:after="480" w:line="200" w:lineRule="exact"/>
              <w:ind w:left="113"/>
              <w:jc w:val="left"/>
              <w:rPr>
                <w:b/>
                <w:bCs/>
                <w:caps/>
                <w:kern w:val="28"/>
                <w:sz w:val="18"/>
                <w:szCs w:val="18"/>
                <w:lang w:val="fr-FR" w:eastAsia="fr-FR"/>
              </w:rPr>
            </w:pPr>
            <w:r>
              <w:rPr>
                <w:snapToGrid/>
                <w:sz w:val="18"/>
                <w:szCs w:val="18"/>
                <w:lang w:val="en-GB" w:eastAsia="fr-FR"/>
              </w:rPr>
              <w:t>Communauté</w:t>
            </w:r>
            <w:r w:rsidR="005B1C97">
              <w:rPr>
                <w:snapToGrid/>
                <w:sz w:val="18"/>
                <w:szCs w:val="18"/>
                <w:lang w:val="en-GB" w:eastAsia="fr-FR"/>
              </w:rPr>
              <w:t xml:space="preserve">  </w:t>
            </w:r>
            <w:r>
              <w:rPr>
                <w:snapToGrid/>
                <w:sz w:val="18"/>
                <w:szCs w:val="18"/>
                <w:lang w:val="en-GB" w:eastAsia="fr-FR"/>
              </w:rPr>
              <w:t>Diola</w:t>
            </w: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1.4.</w:t>
            </w:r>
          </w:p>
        </w:tc>
        <w:tc>
          <w:tcPr>
            <w:tcW w:w="8283" w:type="dxa"/>
            <w:shd w:val="clear" w:color="auto" w:fill="auto"/>
          </w:tcPr>
          <w:p w:rsidR="00E81385" w:rsidRDefault="00E81385" w:rsidP="000D60B0">
            <w:pPr>
              <w:spacing w:before="80" w:after="480" w:line="200" w:lineRule="exact"/>
              <w:ind w:left="113"/>
              <w:jc w:val="left"/>
              <w:rPr>
                <w:snapToGrid/>
                <w:sz w:val="18"/>
                <w:szCs w:val="18"/>
                <w:lang w:val="fr-FR" w:eastAsia="fr-FR"/>
              </w:rPr>
            </w:pPr>
            <w:r w:rsidRPr="00C92ED6">
              <w:rPr>
                <w:snapToGrid/>
                <w:sz w:val="18"/>
                <w:szCs w:val="18"/>
                <w:lang w:val="fr-FR" w:eastAsia="fr-FR"/>
              </w:rPr>
              <w:t>Emplacement(s) physique(s)/répartition et fréquence de la pratique de l’élément du PCI</w:t>
            </w:r>
          </w:p>
          <w:p w:rsidR="00DC3F54" w:rsidRPr="00C92ED6" w:rsidRDefault="00DC3F54" w:rsidP="000D60B0">
            <w:pPr>
              <w:spacing w:before="80" w:after="480" w:line="200" w:lineRule="exact"/>
              <w:ind w:left="113"/>
              <w:jc w:val="left"/>
              <w:rPr>
                <w:b/>
                <w:bCs/>
                <w:caps/>
                <w:kern w:val="28"/>
                <w:sz w:val="18"/>
                <w:szCs w:val="18"/>
                <w:lang w:val="fr-FR" w:eastAsia="fr-FR"/>
              </w:rPr>
            </w:pPr>
            <w:r>
              <w:rPr>
                <w:snapToGrid/>
                <w:sz w:val="18"/>
                <w:szCs w:val="18"/>
                <w:lang w:val="fr-FR" w:eastAsia="fr-FR"/>
              </w:rPr>
              <w:t>La région naturelle de la Casamance (Ziguinchor, Sédhiou et Kolda)</w:t>
            </w:r>
          </w:p>
        </w:tc>
      </w:tr>
      <w:tr w:rsidR="00E81385" w:rsidRPr="00B238E0" w:rsidTr="000D60B0">
        <w:tc>
          <w:tcPr>
            <w:tcW w:w="567" w:type="dxa"/>
            <w:tcBorders>
              <w:bottom w:val="single" w:sz="4" w:space="0" w:color="auto"/>
            </w:tcBorders>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lastRenderedPageBreak/>
              <w:t>1.5.</w:t>
            </w:r>
          </w:p>
        </w:tc>
        <w:tc>
          <w:tcPr>
            <w:tcW w:w="8283" w:type="dxa"/>
            <w:tcBorders>
              <w:bottom w:val="single" w:sz="4" w:space="0" w:color="auto"/>
            </w:tcBorders>
            <w:shd w:val="clear" w:color="auto" w:fill="auto"/>
          </w:tcPr>
          <w:p w:rsidR="00E81385" w:rsidRDefault="00E81385" w:rsidP="00120590">
            <w:pPr>
              <w:spacing w:before="80" w:after="0" w:line="200" w:lineRule="exact"/>
              <w:ind w:left="113"/>
              <w:jc w:val="left"/>
              <w:rPr>
                <w:snapToGrid/>
                <w:sz w:val="18"/>
                <w:szCs w:val="18"/>
                <w:lang w:val="fr-FR" w:eastAsia="fr-FR"/>
              </w:rPr>
            </w:pPr>
            <w:r w:rsidRPr="00C92ED6">
              <w:rPr>
                <w:snapToGrid/>
                <w:sz w:val="18"/>
                <w:szCs w:val="18"/>
                <w:lang w:val="fr-FR" w:eastAsia="fr-FR"/>
              </w:rPr>
              <w:t>Brève description de l’élément du PCI (de préférence pas plus de 200 mots)</w:t>
            </w:r>
          </w:p>
          <w:p w:rsidR="00C748F2" w:rsidRDefault="00C748F2" w:rsidP="00120590">
            <w:pPr>
              <w:spacing w:before="80" w:after="0" w:line="200" w:lineRule="exact"/>
              <w:ind w:left="113"/>
              <w:jc w:val="left"/>
              <w:rPr>
                <w:snapToGrid/>
                <w:sz w:val="18"/>
                <w:szCs w:val="18"/>
                <w:lang w:val="fr-FR" w:eastAsia="fr-FR"/>
              </w:rPr>
            </w:pPr>
            <w:r>
              <w:rPr>
                <w:snapToGrid/>
                <w:sz w:val="18"/>
                <w:szCs w:val="18"/>
                <w:lang w:val="fr-FR" w:eastAsia="fr-FR"/>
              </w:rPr>
              <w:t>L</w:t>
            </w:r>
            <w:r w:rsidR="009C73B2">
              <w:rPr>
                <w:snapToGrid/>
                <w:sz w:val="18"/>
                <w:szCs w:val="18"/>
                <w:lang w:val="fr-FR" w:eastAsia="fr-FR"/>
              </w:rPr>
              <w:t>e</w:t>
            </w:r>
            <w:r w:rsidR="00A568CF">
              <w:rPr>
                <w:snapToGrid/>
                <w:sz w:val="18"/>
                <w:szCs w:val="18"/>
                <w:lang w:val="fr-FR" w:eastAsia="fr-FR"/>
              </w:rPr>
              <w:t xml:space="preserve"> </w:t>
            </w:r>
            <w:r>
              <w:rPr>
                <w:snapToGrid/>
                <w:sz w:val="18"/>
                <w:szCs w:val="18"/>
                <w:lang w:val="fr-FR" w:eastAsia="fr-FR"/>
              </w:rPr>
              <w:t>Kagnaléne chez les diolas est une pratique qui consiste à venir en aide ou à assister une femme qui souffre dans son foyer conjugal à cause d’infécondité, de mortalité infantile répétitive</w:t>
            </w:r>
            <w:r w:rsidR="000A64CA">
              <w:rPr>
                <w:snapToGrid/>
                <w:sz w:val="18"/>
                <w:szCs w:val="18"/>
                <w:lang w:val="fr-FR" w:eastAsia="fr-FR"/>
              </w:rPr>
              <w:t xml:space="preserve"> </w:t>
            </w:r>
            <w:r>
              <w:rPr>
                <w:snapToGrid/>
                <w:sz w:val="18"/>
                <w:szCs w:val="18"/>
                <w:lang w:val="fr-FR" w:eastAsia="fr-FR"/>
              </w:rPr>
              <w:t xml:space="preserve"> ou </w:t>
            </w:r>
            <w:r w:rsidR="000A64CA">
              <w:rPr>
                <w:snapToGrid/>
                <w:sz w:val="18"/>
                <w:szCs w:val="18"/>
                <w:lang w:val="fr-FR" w:eastAsia="fr-FR"/>
              </w:rPr>
              <w:t>celle  qui ne procrée qu</w:t>
            </w:r>
            <w:r w:rsidR="00E85961">
              <w:rPr>
                <w:snapToGrid/>
                <w:sz w:val="18"/>
                <w:szCs w:val="18"/>
                <w:lang w:val="fr-FR" w:eastAsia="fr-FR"/>
              </w:rPr>
              <w:t>’un se</w:t>
            </w:r>
            <w:r w:rsidR="001B3644">
              <w:rPr>
                <w:snapToGrid/>
                <w:sz w:val="18"/>
                <w:szCs w:val="18"/>
                <w:lang w:val="fr-FR" w:eastAsia="fr-FR"/>
              </w:rPr>
              <w:t>ul genre (masculin ou féminin) en vue de l’amener à alterner les deux genres.</w:t>
            </w:r>
          </w:p>
          <w:p w:rsidR="00DC3F54" w:rsidRDefault="00DC3F54" w:rsidP="00120590">
            <w:pPr>
              <w:spacing w:before="80" w:after="0" w:line="200" w:lineRule="exact"/>
              <w:ind w:left="113"/>
              <w:jc w:val="left"/>
              <w:rPr>
                <w:snapToGrid/>
                <w:sz w:val="18"/>
                <w:szCs w:val="18"/>
                <w:lang w:val="fr-FR" w:eastAsia="fr-FR"/>
              </w:rPr>
            </w:pPr>
            <w:r>
              <w:rPr>
                <w:snapToGrid/>
                <w:sz w:val="18"/>
                <w:szCs w:val="18"/>
                <w:lang w:val="fr-FR" w:eastAsia="fr-FR"/>
              </w:rPr>
              <w:t>En effet, dès le mariage</w:t>
            </w:r>
            <w:r w:rsidR="009C73B2">
              <w:rPr>
                <w:snapToGrid/>
                <w:sz w:val="18"/>
                <w:szCs w:val="18"/>
                <w:lang w:val="fr-FR" w:eastAsia="fr-FR"/>
              </w:rPr>
              <w:t xml:space="preserve"> la</w:t>
            </w:r>
            <w:r>
              <w:rPr>
                <w:snapToGrid/>
                <w:sz w:val="18"/>
                <w:szCs w:val="18"/>
                <w:lang w:val="fr-FR" w:eastAsia="fr-FR"/>
              </w:rPr>
              <w:t xml:space="preserve"> communauté reste attentif à l’évolution de la femme et au bout d’un à deux ans de mariage sans enfant, les gens se concertent et essayent de trouver la cause </w:t>
            </w:r>
            <w:r w:rsidR="004F2E8B">
              <w:rPr>
                <w:snapToGrid/>
                <w:sz w:val="18"/>
                <w:szCs w:val="18"/>
                <w:lang w:val="fr-FR" w:eastAsia="fr-FR"/>
              </w:rPr>
              <w:t xml:space="preserve">de ce disfonctionnement </w:t>
            </w:r>
            <w:r>
              <w:rPr>
                <w:snapToGrid/>
                <w:sz w:val="18"/>
                <w:szCs w:val="18"/>
                <w:lang w:val="fr-FR" w:eastAsia="fr-FR"/>
              </w:rPr>
              <w:t>pour l’</w:t>
            </w:r>
            <w:r w:rsidR="009C73B2">
              <w:rPr>
                <w:snapToGrid/>
                <w:sz w:val="18"/>
                <w:szCs w:val="18"/>
                <w:lang w:val="fr-FR" w:eastAsia="fr-FR"/>
              </w:rPr>
              <w:t>éradiquer</w:t>
            </w:r>
            <w:r w:rsidR="00D15B9D">
              <w:rPr>
                <w:snapToGrid/>
                <w:sz w:val="18"/>
                <w:szCs w:val="18"/>
                <w:lang w:val="fr-FR" w:eastAsia="fr-FR"/>
              </w:rPr>
              <w:t>. C</w:t>
            </w:r>
            <w:r w:rsidR="009C73B2">
              <w:rPr>
                <w:snapToGrid/>
                <w:sz w:val="18"/>
                <w:szCs w:val="18"/>
                <w:lang w:val="fr-FR" w:eastAsia="fr-FR"/>
              </w:rPr>
              <w:t xml:space="preserve">ar chez la communauté diola ce </w:t>
            </w:r>
            <w:r w:rsidR="00F81F1A">
              <w:rPr>
                <w:snapToGrid/>
                <w:sz w:val="18"/>
                <w:szCs w:val="18"/>
                <w:lang w:val="fr-FR" w:eastAsia="fr-FR"/>
              </w:rPr>
              <w:t xml:space="preserve">phénomène n’est pas </w:t>
            </w:r>
            <w:r w:rsidR="00D15B9D">
              <w:rPr>
                <w:snapToGrid/>
                <w:sz w:val="18"/>
                <w:szCs w:val="18"/>
                <w:lang w:val="fr-FR" w:eastAsia="fr-FR"/>
              </w:rPr>
              <w:t xml:space="preserve">toujours </w:t>
            </w:r>
            <w:r w:rsidR="00F81F1A">
              <w:rPr>
                <w:snapToGrid/>
                <w:sz w:val="18"/>
                <w:szCs w:val="18"/>
                <w:lang w:val="fr-FR" w:eastAsia="fr-FR"/>
              </w:rPr>
              <w:t>vécu comme quelque chose de naturel mais comme l’œuvre de forces maléfiques</w:t>
            </w:r>
            <w:r w:rsidR="004F3D95">
              <w:rPr>
                <w:snapToGrid/>
                <w:sz w:val="18"/>
                <w:szCs w:val="18"/>
                <w:lang w:val="fr-FR" w:eastAsia="fr-FR"/>
              </w:rPr>
              <w:t>.</w:t>
            </w:r>
          </w:p>
          <w:p w:rsidR="00A11549" w:rsidRDefault="00A11549" w:rsidP="00A11549">
            <w:pPr>
              <w:spacing w:before="80" w:after="0" w:line="200" w:lineRule="exact"/>
              <w:ind w:left="113"/>
              <w:jc w:val="left"/>
              <w:rPr>
                <w:snapToGrid/>
                <w:sz w:val="18"/>
                <w:szCs w:val="18"/>
                <w:lang w:val="fr-FR" w:eastAsia="fr-FR"/>
              </w:rPr>
            </w:pPr>
            <w:r>
              <w:rPr>
                <w:snapToGrid/>
                <w:sz w:val="18"/>
                <w:szCs w:val="18"/>
                <w:lang w:val="fr-FR" w:eastAsia="fr-FR"/>
              </w:rPr>
              <w:t xml:space="preserve">Ainsi, la femme </w:t>
            </w:r>
            <w:r w:rsidR="00872C05">
              <w:rPr>
                <w:snapToGrid/>
                <w:sz w:val="18"/>
                <w:szCs w:val="18"/>
                <w:lang w:val="fr-FR" w:eastAsia="fr-FR"/>
              </w:rPr>
              <w:t xml:space="preserve"> est enlevée ou</w:t>
            </w:r>
            <w:r>
              <w:rPr>
                <w:snapToGrid/>
                <w:sz w:val="18"/>
                <w:szCs w:val="18"/>
                <w:lang w:val="fr-FR" w:eastAsia="fr-FR"/>
              </w:rPr>
              <w:t xml:space="preserve"> déplacée de son foyer conjugal </w:t>
            </w:r>
            <w:r w:rsidR="00872C05">
              <w:rPr>
                <w:snapToGrid/>
                <w:sz w:val="18"/>
                <w:szCs w:val="18"/>
                <w:lang w:val="fr-FR" w:eastAsia="fr-FR"/>
              </w:rPr>
              <w:t xml:space="preserve"> pour être confiée à une autre famille de manière secrète</w:t>
            </w:r>
            <w:r>
              <w:rPr>
                <w:snapToGrid/>
                <w:sz w:val="18"/>
                <w:szCs w:val="18"/>
                <w:lang w:val="fr-FR" w:eastAsia="fr-FR"/>
              </w:rPr>
              <w:t xml:space="preserve"> afin de bénéficier d’une prise en charge psycho-médicale et d’une protection contre tout esprit de sorcellerie ou de magie noire dont on la supposerait être victime.</w:t>
            </w:r>
          </w:p>
          <w:p w:rsidR="00335A0F" w:rsidRDefault="00E36C44" w:rsidP="00335A0F">
            <w:pPr>
              <w:spacing w:before="80" w:after="0" w:line="200" w:lineRule="exact"/>
              <w:ind w:left="113" w:right="113"/>
              <w:jc w:val="left"/>
              <w:rPr>
                <w:snapToGrid/>
                <w:sz w:val="18"/>
                <w:szCs w:val="18"/>
                <w:lang w:val="fr-FR" w:eastAsia="fr-FR"/>
              </w:rPr>
            </w:pPr>
            <w:r>
              <w:rPr>
                <w:snapToGrid/>
                <w:sz w:val="18"/>
                <w:szCs w:val="18"/>
                <w:lang w:val="fr-FR" w:eastAsia="fr-FR"/>
              </w:rPr>
              <w:t>La pratique</w:t>
            </w:r>
            <w:r w:rsidR="00335A0F">
              <w:rPr>
                <w:snapToGrid/>
                <w:sz w:val="18"/>
                <w:szCs w:val="18"/>
                <w:lang w:val="fr-FR" w:eastAsia="fr-FR"/>
              </w:rPr>
              <w:t xml:space="preserve"> obéit aux cinq différentes étapes suivantes :                     </w:t>
            </w:r>
          </w:p>
          <w:p w:rsidR="00335A0F" w:rsidRDefault="00335A0F" w:rsidP="00335A0F">
            <w:pPr>
              <w:pStyle w:val="Paragraphedeliste"/>
              <w:numPr>
                <w:ilvl w:val="0"/>
                <w:numId w:val="2"/>
              </w:numPr>
              <w:spacing w:before="80" w:after="0" w:line="200" w:lineRule="exact"/>
              <w:ind w:right="113"/>
              <w:jc w:val="left"/>
              <w:rPr>
                <w:snapToGrid/>
                <w:sz w:val="18"/>
                <w:szCs w:val="18"/>
                <w:lang w:val="fr-FR" w:eastAsia="fr-FR"/>
              </w:rPr>
            </w:pPr>
            <w:r w:rsidRPr="00335A0F">
              <w:rPr>
                <w:snapToGrid/>
                <w:sz w:val="18"/>
                <w:szCs w:val="18"/>
                <w:lang w:val="fr-FR" w:eastAsia="fr-FR"/>
              </w:rPr>
              <w:t xml:space="preserve">Le constat ou l’observation (de l’état d’infécondité du couple conjugal)  </w:t>
            </w:r>
          </w:p>
          <w:p w:rsidR="00335A0F" w:rsidRDefault="00B26253" w:rsidP="00335A0F">
            <w:pPr>
              <w:pStyle w:val="Paragraphedeliste"/>
              <w:numPr>
                <w:ilvl w:val="0"/>
                <w:numId w:val="2"/>
              </w:numPr>
              <w:spacing w:before="80" w:after="0" w:line="200" w:lineRule="exact"/>
              <w:ind w:right="113"/>
              <w:jc w:val="left"/>
              <w:rPr>
                <w:snapToGrid/>
                <w:sz w:val="18"/>
                <w:szCs w:val="18"/>
                <w:lang w:val="fr-FR" w:eastAsia="fr-FR"/>
              </w:rPr>
            </w:pPr>
            <w:r>
              <w:rPr>
                <w:snapToGrid/>
                <w:sz w:val="18"/>
                <w:szCs w:val="18"/>
                <w:lang w:val="fr-FR" w:eastAsia="fr-FR"/>
              </w:rPr>
              <w:t>Le déplac</w:t>
            </w:r>
            <w:r w:rsidR="00335A0F" w:rsidRPr="00335A0F">
              <w:rPr>
                <w:snapToGrid/>
                <w:sz w:val="18"/>
                <w:szCs w:val="18"/>
                <w:lang w:val="fr-FR" w:eastAsia="fr-FR"/>
              </w:rPr>
              <w:t xml:space="preserve">ement et l’Intronisation de la femme dans le processus Kagnalène </w:t>
            </w:r>
          </w:p>
          <w:p w:rsidR="00335A0F" w:rsidRPr="00335A0F" w:rsidRDefault="00335A0F" w:rsidP="00335A0F">
            <w:pPr>
              <w:pStyle w:val="Paragraphedeliste"/>
              <w:numPr>
                <w:ilvl w:val="0"/>
                <w:numId w:val="2"/>
              </w:numPr>
              <w:spacing w:before="80" w:after="0" w:line="200" w:lineRule="exact"/>
              <w:ind w:right="113"/>
              <w:jc w:val="left"/>
              <w:rPr>
                <w:snapToGrid/>
                <w:sz w:val="18"/>
                <w:szCs w:val="18"/>
                <w:lang w:val="fr-FR" w:eastAsia="fr-FR"/>
              </w:rPr>
            </w:pPr>
            <w:r w:rsidRPr="00335A0F">
              <w:rPr>
                <w:snapToGrid/>
                <w:sz w:val="18"/>
                <w:szCs w:val="18"/>
                <w:lang w:val="fr-FR" w:eastAsia="fr-FR"/>
              </w:rPr>
              <w:t xml:space="preserve"> La Consultation dans les sites sacrés ou le milieu maraboutique </w:t>
            </w:r>
          </w:p>
          <w:p w:rsidR="00335A0F" w:rsidRDefault="00335A0F" w:rsidP="00335A0F">
            <w:pPr>
              <w:pStyle w:val="Paragraphedeliste"/>
              <w:numPr>
                <w:ilvl w:val="0"/>
                <w:numId w:val="2"/>
              </w:numPr>
              <w:spacing w:before="80" w:after="0" w:line="200" w:lineRule="exact"/>
              <w:ind w:right="113"/>
              <w:jc w:val="left"/>
              <w:rPr>
                <w:snapToGrid/>
                <w:sz w:val="18"/>
                <w:szCs w:val="18"/>
                <w:lang w:val="fr-FR" w:eastAsia="fr-FR"/>
              </w:rPr>
            </w:pPr>
            <w:r w:rsidRPr="00335A0F">
              <w:rPr>
                <w:snapToGrid/>
                <w:sz w:val="18"/>
                <w:szCs w:val="18"/>
                <w:lang w:val="fr-FR" w:eastAsia="fr-FR"/>
              </w:rPr>
              <w:t xml:space="preserve">La Prise en charge des Soins et Traitements de la femme </w:t>
            </w:r>
          </w:p>
          <w:p w:rsidR="00335A0F" w:rsidRPr="00335A0F" w:rsidRDefault="00335A0F" w:rsidP="00335A0F">
            <w:pPr>
              <w:pStyle w:val="Paragraphedeliste"/>
              <w:numPr>
                <w:ilvl w:val="0"/>
                <w:numId w:val="2"/>
              </w:numPr>
              <w:spacing w:before="80" w:after="0" w:line="200" w:lineRule="exact"/>
              <w:ind w:right="113"/>
              <w:jc w:val="left"/>
              <w:rPr>
                <w:snapToGrid/>
                <w:sz w:val="18"/>
                <w:szCs w:val="18"/>
                <w:lang w:val="fr-FR" w:eastAsia="fr-FR"/>
              </w:rPr>
            </w:pPr>
            <w:r>
              <w:rPr>
                <w:snapToGrid/>
                <w:sz w:val="18"/>
                <w:szCs w:val="18"/>
                <w:lang w:val="fr-FR" w:eastAsia="fr-FR"/>
              </w:rPr>
              <w:t xml:space="preserve"> </w:t>
            </w:r>
            <w:r w:rsidRPr="00335A0F">
              <w:rPr>
                <w:snapToGrid/>
                <w:sz w:val="18"/>
                <w:szCs w:val="18"/>
                <w:lang w:val="fr-FR" w:eastAsia="fr-FR"/>
              </w:rPr>
              <w:t>La cérémonie Festive du retour au Foyer conjugal</w:t>
            </w:r>
          </w:p>
          <w:p w:rsidR="00335A0F" w:rsidRPr="00C92ED6" w:rsidRDefault="00335A0F" w:rsidP="00A11549">
            <w:pPr>
              <w:spacing w:before="80" w:after="0" w:line="200" w:lineRule="exact"/>
              <w:ind w:left="113"/>
              <w:jc w:val="left"/>
              <w:rPr>
                <w:snapToGrid/>
                <w:sz w:val="18"/>
                <w:szCs w:val="18"/>
                <w:lang w:val="fr-FR" w:eastAsia="fr-FR"/>
              </w:rPr>
            </w:pPr>
          </w:p>
        </w:tc>
      </w:tr>
      <w:tr w:rsidR="00E81385" w:rsidRPr="00B238E0" w:rsidTr="000D60B0">
        <w:tc>
          <w:tcPr>
            <w:tcW w:w="567" w:type="dxa"/>
            <w:shd w:val="clear" w:color="auto" w:fill="F2F2F2"/>
          </w:tcPr>
          <w:p w:rsidR="00E81385" w:rsidRPr="00C92ED6" w:rsidRDefault="00E81385" w:rsidP="000D60B0">
            <w:pPr>
              <w:spacing w:before="80" w:after="80" w:line="200" w:lineRule="exact"/>
              <w:jc w:val="right"/>
              <w:rPr>
                <w:b/>
                <w:sz w:val="18"/>
                <w:szCs w:val="18"/>
                <w:lang w:val="fr-FR" w:eastAsia="fr-FR"/>
              </w:rPr>
            </w:pPr>
            <w:r w:rsidRPr="00C92ED6">
              <w:rPr>
                <w:b/>
                <w:sz w:val="18"/>
                <w:szCs w:val="18"/>
                <w:lang w:val="fr-FR" w:eastAsia="fr-FR"/>
              </w:rPr>
              <w:t>2.</w:t>
            </w:r>
          </w:p>
        </w:tc>
        <w:tc>
          <w:tcPr>
            <w:tcW w:w="8283" w:type="dxa"/>
            <w:shd w:val="clear" w:color="auto" w:fill="F2F2F2"/>
          </w:tcPr>
          <w:p w:rsidR="00E81385" w:rsidRPr="00C92ED6" w:rsidRDefault="00E81385" w:rsidP="000D60B0">
            <w:pPr>
              <w:spacing w:before="80" w:after="80" w:line="200" w:lineRule="exact"/>
              <w:ind w:left="113"/>
              <w:jc w:val="left"/>
              <w:rPr>
                <w:b/>
                <w:bCs/>
                <w:caps/>
                <w:sz w:val="18"/>
                <w:szCs w:val="18"/>
                <w:lang w:val="fr-FR" w:eastAsia="fr-FR"/>
              </w:rPr>
            </w:pPr>
            <w:r w:rsidRPr="00C92ED6">
              <w:rPr>
                <w:b/>
                <w:bCs/>
                <w:caps/>
                <w:snapToGrid/>
                <w:sz w:val="18"/>
                <w:szCs w:val="18"/>
                <w:lang w:val="fr-FR" w:eastAsia="fr-FR"/>
              </w:rPr>
              <w:t>Caractéristiques de l’élément du PCI</w:t>
            </w: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2.1.</w:t>
            </w:r>
          </w:p>
        </w:tc>
        <w:tc>
          <w:tcPr>
            <w:tcW w:w="8283" w:type="dxa"/>
            <w:shd w:val="clear" w:color="auto" w:fill="auto"/>
          </w:tcPr>
          <w:p w:rsidR="00E81385" w:rsidRDefault="00E81385" w:rsidP="00EB5CA1">
            <w:pPr>
              <w:spacing w:before="80" w:after="0" w:line="200" w:lineRule="exact"/>
              <w:ind w:left="113" w:right="113"/>
              <w:jc w:val="left"/>
              <w:rPr>
                <w:snapToGrid/>
                <w:sz w:val="18"/>
                <w:szCs w:val="18"/>
                <w:lang w:val="fr-FR" w:eastAsia="fr-FR"/>
              </w:rPr>
            </w:pPr>
            <w:r w:rsidRPr="00C92ED6">
              <w:rPr>
                <w:snapToGrid/>
                <w:sz w:val="18"/>
                <w:szCs w:val="18"/>
                <w:lang w:val="fr-FR" w:eastAsia="fr-FR"/>
              </w:rPr>
              <w:t>Praticien(s)/interprète(s) directement impliqué(s) dans la représentation ou la pratique de l’élément   du PCI (préciser nom, âge, sexe, catégorie professionnelle, etc.)</w:t>
            </w:r>
          </w:p>
          <w:p w:rsidR="004D7888" w:rsidRDefault="00EB5CA1" w:rsidP="00EB5CA1">
            <w:pPr>
              <w:spacing w:before="80" w:after="0" w:line="200" w:lineRule="exact"/>
              <w:ind w:left="113" w:right="113"/>
              <w:jc w:val="left"/>
              <w:rPr>
                <w:snapToGrid/>
                <w:sz w:val="18"/>
                <w:szCs w:val="18"/>
                <w:lang w:val="fr-FR" w:eastAsia="fr-FR"/>
              </w:rPr>
            </w:pPr>
            <w:r>
              <w:rPr>
                <w:snapToGrid/>
                <w:sz w:val="18"/>
                <w:szCs w:val="18"/>
                <w:lang w:val="fr-FR" w:eastAsia="fr-FR"/>
              </w:rPr>
              <w:t xml:space="preserve">Le Kagnalène est une affaire exclusivement de femmes plus ou moins âgées. Cependant le rituel est organisé de manière collective, bien que les savoirs sont individuels et sont administrés discrètement sur la victime par les dépositaires </w:t>
            </w:r>
            <w:r w:rsidR="002A2CE2">
              <w:rPr>
                <w:snapToGrid/>
                <w:sz w:val="18"/>
                <w:szCs w:val="18"/>
                <w:lang w:val="fr-FR" w:eastAsia="fr-FR"/>
              </w:rPr>
              <w:t>(tradi-praticiens et marabouts) durant tout le processus</w:t>
            </w:r>
            <w:r>
              <w:rPr>
                <w:snapToGrid/>
                <w:sz w:val="18"/>
                <w:szCs w:val="18"/>
                <w:lang w:val="fr-FR" w:eastAsia="fr-FR"/>
              </w:rPr>
              <w:t>. On utilise les trois méthodes de traitement pour stabiliser la femme à savoirs : la pharmacopée, la médecine moderne et les marabouts.</w:t>
            </w:r>
          </w:p>
          <w:p w:rsidR="00EB5CA1" w:rsidRPr="00C92ED6" w:rsidRDefault="00EB5CA1" w:rsidP="00EB5CA1">
            <w:pPr>
              <w:spacing w:before="80" w:after="0" w:line="200" w:lineRule="exact"/>
              <w:ind w:left="113" w:right="113"/>
              <w:jc w:val="left"/>
              <w:rPr>
                <w:b/>
                <w:bCs/>
                <w:caps/>
                <w:kern w:val="28"/>
                <w:sz w:val="18"/>
                <w:szCs w:val="18"/>
                <w:lang w:val="fr-FR" w:eastAsia="fr-FR"/>
              </w:rPr>
            </w:pP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2.2.</w:t>
            </w:r>
          </w:p>
        </w:tc>
        <w:tc>
          <w:tcPr>
            <w:tcW w:w="8283" w:type="dxa"/>
            <w:shd w:val="clear" w:color="auto" w:fill="auto"/>
          </w:tcPr>
          <w:p w:rsidR="00E81385" w:rsidRDefault="00E81385" w:rsidP="002A2CE2">
            <w:pPr>
              <w:spacing w:before="80" w:after="0" w:line="200" w:lineRule="exact"/>
              <w:ind w:left="113" w:right="113"/>
              <w:jc w:val="left"/>
              <w:rPr>
                <w:snapToGrid/>
                <w:sz w:val="18"/>
                <w:szCs w:val="18"/>
                <w:lang w:val="fr-FR" w:eastAsia="fr-FR"/>
              </w:rPr>
            </w:pPr>
            <w:r w:rsidRPr="00C92ED6">
              <w:rPr>
                <w:snapToGrid/>
                <w:sz w:val="18"/>
                <w:szCs w:val="18"/>
                <w:lang w:val="fr-FR" w:eastAsia="fr-FR"/>
              </w:rPr>
              <w:t>Autres personnes de la communauté qui, sans être directement impliquées, contribuent à la pratique de l’élément ou en facilitent la pratique ou la transmission (préparation de la scène, costumes, formation, supervision)</w:t>
            </w:r>
          </w:p>
          <w:p w:rsidR="005C4683" w:rsidRDefault="005C4683" w:rsidP="002A2CE2">
            <w:pPr>
              <w:spacing w:before="80" w:after="0" w:line="200" w:lineRule="exact"/>
              <w:ind w:left="113" w:right="113"/>
              <w:jc w:val="left"/>
              <w:rPr>
                <w:snapToGrid/>
                <w:sz w:val="18"/>
                <w:szCs w:val="18"/>
                <w:lang w:val="fr-FR" w:eastAsia="fr-FR"/>
              </w:rPr>
            </w:pPr>
            <w:r>
              <w:rPr>
                <w:snapToGrid/>
                <w:sz w:val="18"/>
                <w:szCs w:val="18"/>
                <w:lang w:val="fr-FR" w:eastAsia="fr-FR"/>
              </w:rPr>
              <w:t>D’autres intervenants non moins importants sont aussi concernés :</w:t>
            </w:r>
          </w:p>
          <w:p w:rsidR="00D41155" w:rsidRDefault="005C4683" w:rsidP="002A2CE2">
            <w:pPr>
              <w:spacing w:before="80" w:after="0" w:line="200" w:lineRule="exact"/>
              <w:ind w:left="113" w:right="113"/>
              <w:jc w:val="left"/>
              <w:rPr>
                <w:snapToGrid/>
                <w:sz w:val="18"/>
                <w:szCs w:val="18"/>
                <w:lang w:val="fr-FR" w:eastAsia="fr-FR"/>
              </w:rPr>
            </w:pPr>
            <w:r>
              <w:rPr>
                <w:snapToGrid/>
                <w:sz w:val="18"/>
                <w:szCs w:val="18"/>
                <w:lang w:val="fr-FR" w:eastAsia="fr-FR"/>
              </w:rPr>
              <w:t>Les</w:t>
            </w:r>
            <w:r w:rsidR="002A2CE2">
              <w:rPr>
                <w:snapToGrid/>
                <w:sz w:val="18"/>
                <w:szCs w:val="18"/>
                <w:lang w:val="fr-FR" w:eastAsia="fr-FR"/>
              </w:rPr>
              <w:t xml:space="preserve"> Sages-femmes, les Matrones, les Griots (percussionnistes et saxophoniste), l’époux de la femme, la Famille d’accueil de la victime</w:t>
            </w:r>
            <w:r>
              <w:rPr>
                <w:snapToGrid/>
                <w:sz w:val="18"/>
                <w:szCs w:val="18"/>
                <w:lang w:val="fr-FR" w:eastAsia="fr-FR"/>
              </w:rPr>
              <w:t>.</w:t>
            </w:r>
          </w:p>
          <w:p w:rsidR="002A2CE2" w:rsidRPr="00C92ED6" w:rsidRDefault="002A2CE2" w:rsidP="002A2CE2">
            <w:pPr>
              <w:spacing w:before="80" w:after="0" w:line="200" w:lineRule="exact"/>
              <w:ind w:left="113" w:right="113"/>
              <w:jc w:val="left"/>
              <w:rPr>
                <w:b/>
                <w:bCs/>
                <w:caps/>
                <w:kern w:val="28"/>
                <w:sz w:val="18"/>
                <w:szCs w:val="18"/>
                <w:lang w:val="fr-FR" w:eastAsia="fr-FR"/>
              </w:rPr>
            </w:pP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2.3.</w:t>
            </w:r>
          </w:p>
        </w:tc>
        <w:tc>
          <w:tcPr>
            <w:tcW w:w="8283" w:type="dxa"/>
            <w:shd w:val="clear" w:color="auto" w:fill="auto"/>
          </w:tcPr>
          <w:p w:rsidR="00E81385" w:rsidRDefault="00E81385" w:rsidP="00B17EF6">
            <w:pPr>
              <w:spacing w:before="80" w:after="0" w:line="200" w:lineRule="exact"/>
              <w:ind w:left="113"/>
              <w:jc w:val="left"/>
              <w:rPr>
                <w:snapToGrid/>
                <w:sz w:val="18"/>
                <w:szCs w:val="18"/>
                <w:lang w:val="fr-FR" w:eastAsia="fr-FR"/>
              </w:rPr>
            </w:pPr>
            <w:r w:rsidRPr="00C92ED6">
              <w:rPr>
                <w:snapToGrid/>
                <w:sz w:val="18"/>
                <w:szCs w:val="18"/>
                <w:lang w:val="fr-FR" w:eastAsia="fr-FR"/>
              </w:rPr>
              <w:t>Langue(s) ou registre(s) de langue utilisée(s)</w:t>
            </w:r>
          </w:p>
          <w:p w:rsidR="000969FF" w:rsidRPr="00C92ED6" w:rsidRDefault="000969FF" w:rsidP="00B17EF6">
            <w:pPr>
              <w:spacing w:before="80" w:after="0" w:line="200" w:lineRule="exact"/>
              <w:ind w:left="113"/>
              <w:jc w:val="left"/>
              <w:rPr>
                <w:b/>
                <w:bCs/>
                <w:caps/>
                <w:kern w:val="28"/>
                <w:sz w:val="18"/>
                <w:szCs w:val="18"/>
                <w:lang w:val="fr-FR" w:eastAsia="fr-FR"/>
              </w:rPr>
            </w:pPr>
            <w:r>
              <w:rPr>
                <w:snapToGrid/>
                <w:sz w:val="18"/>
                <w:szCs w:val="18"/>
                <w:lang w:val="fr-FR" w:eastAsia="fr-FR"/>
              </w:rPr>
              <w:t>Langue diola</w:t>
            </w: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2.4.</w:t>
            </w:r>
          </w:p>
        </w:tc>
        <w:tc>
          <w:tcPr>
            <w:tcW w:w="8283" w:type="dxa"/>
            <w:shd w:val="clear" w:color="auto" w:fill="auto"/>
          </w:tcPr>
          <w:p w:rsidR="00E81385" w:rsidRDefault="00E81385" w:rsidP="00B17EF6">
            <w:pPr>
              <w:spacing w:before="80" w:after="0" w:line="200" w:lineRule="exact"/>
              <w:ind w:left="113"/>
              <w:jc w:val="left"/>
              <w:rPr>
                <w:snapToGrid/>
                <w:sz w:val="18"/>
                <w:szCs w:val="18"/>
                <w:lang w:val="fr-FR" w:eastAsia="fr-FR"/>
              </w:rPr>
            </w:pPr>
            <w:r w:rsidRPr="00C92ED6">
              <w:rPr>
                <w:snapToGrid/>
                <w:sz w:val="18"/>
                <w:szCs w:val="18"/>
                <w:lang w:val="fr-FR" w:eastAsia="fr-FR"/>
              </w:rPr>
              <w:t>Éléments matériels (instruments, vêtements ou lieu[x] spécifiques, objets rituels), le cas échéant,    associés à la pratique ou à la transmission de l’élément du PCI</w:t>
            </w:r>
          </w:p>
          <w:p w:rsidR="00B17EF6" w:rsidRDefault="00BD6A45" w:rsidP="00B17EF6">
            <w:pPr>
              <w:spacing w:before="80" w:after="0" w:line="200" w:lineRule="exact"/>
              <w:ind w:left="113"/>
              <w:jc w:val="left"/>
              <w:rPr>
                <w:snapToGrid/>
                <w:sz w:val="18"/>
                <w:szCs w:val="18"/>
                <w:lang w:val="fr-FR" w:eastAsia="fr-FR"/>
              </w:rPr>
            </w:pPr>
            <w:r>
              <w:rPr>
                <w:snapToGrid/>
                <w:sz w:val="18"/>
                <w:szCs w:val="18"/>
                <w:lang w:val="fr-FR" w:eastAsia="fr-FR"/>
              </w:rPr>
              <w:t xml:space="preserve">L’habillement </w:t>
            </w:r>
            <w:r w:rsidR="001635F8">
              <w:rPr>
                <w:snapToGrid/>
                <w:sz w:val="18"/>
                <w:szCs w:val="18"/>
                <w:lang w:val="fr-FR" w:eastAsia="fr-FR"/>
              </w:rPr>
              <w:t>(haillons)</w:t>
            </w:r>
            <w:r w:rsidR="00B17EF6">
              <w:rPr>
                <w:snapToGrid/>
                <w:sz w:val="18"/>
                <w:szCs w:val="18"/>
                <w:lang w:val="fr-FR" w:eastAsia="fr-FR"/>
              </w:rPr>
              <w:t>, Perles au cou, aux pieds et à travers le corps, l</w:t>
            </w:r>
            <w:r w:rsidR="001635F8">
              <w:rPr>
                <w:snapToGrid/>
                <w:sz w:val="18"/>
                <w:szCs w:val="18"/>
                <w:lang w:val="fr-FR" w:eastAsia="fr-FR"/>
              </w:rPr>
              <w:t>es Tam-tams ou Percussions (fuyundume</w:t>
            </w:r>
            <w:r w:rsidR="00B17EF6">
              <w:rPr>
                <w:snapToGrid/>
                <w:sz w:val="18"/>
                <w:szCs w:val="18"/>
                <w:lang w:val="fr-FR" w:eastAsia="fr-FR"/>
              </w:rPr>
              <w:t>,</w:t>
            </w:r>
            <w:r w:rsidR="001635F8">
              <w:rPr>
                <w:snapToGrid/>
                <w:sz w:val="18"/>
                <w:szCs w:val="18"/>
                <w:lang w:val="fr-FR" w:eastAsia="fr-FR"/>
              </w:rPr>
              <w:t xml:space="preserve"> bugueureubou et </w:t>
            </w:r>
            <w:r w:rsidR="00B17EF6">
              <w:rPr>
                <w:snapToGrid/>
                <w:sz w:val="18"/>
                <w:szCs w:val="18"/>
                <w:lang w:val="fr-FR" w:eastAsia="fr-FR"/>
              </w:rPr>
              <w:t xml:space="preserve"> ekaran), bâton orné, Pagne tissé</w:t>
            </w:r>
            <w:r w:rsidR="00A504E5">
              <w:rPr>
                <w:snapToGrid/>
                <w:sz w:val="18"/>
                <w:szCs w:val="18"/>
                <w:lang w:val="fr-FR" w:eastAsia="fr-FR"/>
              </w:rPr>
              <w:t>, canari.</w:t>
            </w:r>
          </w:p>
          <w:p w:rsidR="00E67B92" w:rsidRDefault="001029D8" w:rsidP="00B17EF6">
            <w:pPr>
              <w:spacing w:before="80" w:after="0" w:line="200" w:lineRule="exact"/>
              <w:ind w:left="113"/>
              <w:jc w:val="left"/>
              <w:rPr>
                <w:snapToGrid/>
                <w:sz w:val="18"/>
                <w:szCs w:val="18"/>
                <w:lang w:val="fr-FR" w:eastAsia="fr-FR"/>
              </w:rPr>
            </w:pPr>
            <w:r>
              <w:rPr>
                <w:noProof/>
                <w:snapToGrid/>
                <w:sz w:val="18"/>
                <w:szCs w:val="18"/>
                <w:lang w:val="fr-FR" w:eastAsia="fr-FR"/>
              </w:rPr>
              <w:drawing>
                <wp:anchor distT="0" distB="0" distL="114300" distR="114300" simplePos="0" relativeHeight="251661312" behindDoc="0" locked="0" layoutInCell="1" allowOverlap="1">
                  <wp:simplePos x="0" y="0"/>
                  <wp:positionH relativeFrom="column">
                    <wp:posOffset>86360</wp:posOffset>
                  </wp:positionH>
                  <wp:positionV relativeFrom="paragraph">
                    <wp:posOffset>132080</wp:posOffset>
                  </wp:positionV>
                  <wp:extent cx="2428875" cy="1257300"/>
                  <wp:effectExtent l="19050" t="0" r="9525" b="0"/>
                  <wp:wrapNone/>
                  <wp:docPr id="8" name="Image 3" descr="G:\INVENTAIRE DU PATRIMOINE DOSSIER\IMAGE PCI THIONK\DSC_0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NVENTAIRE DU PATRIMOINE DOSSIER\IMAGE PCI THIONK\DSC_0597.JPG"/>
                          <pic:cNvPicPr>
                            <a:picLocks noChangeAspect="1" noChangeArrowheads="1"/>
                          </pic:cNvPicPr>
                        </pic:nvPicPr>
                        <pic:blipFill>
                          <a:blip r:embed="rId9" cstate="print"/>
                          <a:srcRect/>
                          <a:stretch>
                            <a:fillRect/>
                          </a:stretch>
                        </pic:blipFill>
                        <pic:spPr bwMode="auto">
                          <a:xfrm>
                            <a:off x="0" y="0"/>
                            <a:ext cx="2428875" cy="1257300"/>
                          </a:xfrm>
                          <a:prstGeom prst="rect">
                            <a:avLst/>
                          </a:prstGeom>
                          <a:noFill/>
                          <a:ln w="9525">
                            <a:noFill/>
                            <a:miter lim="800000"/>
                            <a:headEnd/>
                            <a:tailEnd/>
                          </a:ln>
                        </pic:spPr>
                      </pic:pic>
                    </a:graphicData>
                  </a:graphic>
                </wp:anchor>
              </w:drawing>
            </w:r>
            <w:r>
              <w:rPr>
                <w:noProof/>
                <w:snapToGrid/>
                <w:sz w:val="18"/>
                <w:szCs w:val="18"/>
                <w:lang w:val="fr-FR" w:eastAsia="fr-FR"/>
              </w:rPr>
              <w:drawing>
                <wp:anchor distT="0" distB="0" distL="114300" distR="114300" simplePos="0" relativeHeight="251662336" behindDoc="0" locked="0" layoutInCell="1" allowOverlap="1">
                  <wp:simplePos x="0" y="0"/>
                  <wp:positionH relativeFrom="column">
                    <wp:posOffset>2600960</wp:posOffset>
                  </wp:positionH>
                  <wp:positionV relativeFrom="paragraph">
                    <wp:posOffset>132080</wp:posOffset>
                  </wp:positionV>
                  <wp:extent cx="2131060" cy="1257300"/>
                  <wp:effectExtent l="19050" t="0" r="2540" b="0"/>
                  <wp:wrapNone/>
                  <wp:docPr id="9" name="Image 4" descr="G:\INVENTAIRE DU PATRIMOINE DOSSIER\IMAGE PCI THIONK\DSC_0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NVENTAIRE DU PATRIMOINE DOSSIER\IMAGE PCI THIONK\DSC_0603.JPG"/>
                          <pic:cNvPicPr>
                            <a:picLocks noChangeAspect="1" noChangeArrowheads="1"/>
                          </pic:cNvPicPr>
                        </pic:nvPicPr>
                        <pic:blipFill>
                          <a:blip r:embed="rId10" cstate="print"/>
                          <a:srcRect/>
                          <a:stretch>
                            <a:fillRect/>
                          </a:stretch>
                        </pic:blipFill>
                        <pic:spPr bwMode="auto">
                          <a:xfrm>
                            <a:off x="0" y="0"/>
                            <a:ext cx="2131060" cy="1257300"/>
                          </a:xfrm>
                          <a:prstGeom prst="rect">
                            <a:avLst/>
                          </a:prstGeom>
                          <a:noFill/>
                          <a:ln w="9525">
                            <a:noFill/>
                            <a:miter lim="800000"/>
                            <a:headEnd/>
                            <a:tailEnd/>
                          </a:ln>
                        </pic:spPr>
                      </pic:pic>
                    </a:graphicData>
                  </a:graphic>
                </wp:anchor>
              </w:drawing>
            </w:r>
          </w:p>
          <w:p w:rsidR="00E67B92" w:rsidRDefault="00E67B92" w:rsidP="00B17EF6">
            <w:pPr>
              <w:spacing w:before="80" w:after="0" w:line="200" w:lineRule="exact"/>
              <w:ind w:left="113"/>
              <w:jc w:val="left"/>
              <w:rPr>
                <w:snapToGrid/>
                <w:sz w:val="18"/>
                <w:szCs w:val="18"/>
                <w:lang w:val="fr-FR" w:eastAsia="fr-FR"/>
              </w:rPr>
            </w:pPr>
          </w:p>
          <w:p w:rsidR="00E67B92" w:rsidRDefault="00E67B92" w:rsidP="001029D8">
            <w:pPr>
              <w:spacing w:before="80" w:after="0" w:line="200" w:lineRule="exact"/>
              <w:ind w:left="113"/>
              <w:jc w:val="center"/>
              <w:rPr>
                <w:snapToGrid/>
                <w:sz w:val="18"/>
                <w:szCs w:val="18"/>
                <w:lang w:val="fr-FR" w:eastAsia="fr-FR"/>
              </w:rPr>
            </w:pPr>
          </w:p>
          <w:p w:rsidR="00E67B92" w:rsidRDefault="00E67B92" w:rsidP="00B17EF6">
            <w:pPr>
              <w:spacing w:before="80" w:after="0" w:line="200" w:lineRule="exact"/>
              <w:ind w:left="113"/>
              <w:jc w:val="left"/>
              <w:rPr>
                <w:snapToGrid/>
                <w:sz w:val="18"/>
                <w:szCs w:val="18"/>
                <w:lang w:val="fr-FR" w:eastAsia="fr-FR"/>
              </w:rPr>
            </w:pPr>
          </w:p>
          <w:p w:rsidR="00E67B92" w:rsidRDefault="00E67B92" w:rsidP="00B17EF6">
            <w:pPr>
              <w:spacing w:before="80" w:after="0" w:line="200" w:lineRule="exact"/>
              <w:ind w:left="113"/>
              <w:jc w:val="left"/>
              <w:rPr>
                <w:snapToGrid/>
                <w:sz w:val="18"/>
                <w:szCs w:val="18"/>
                <w:lang w:val="fr-FR" w:eastAsia="fr-FR"/>
              </w:rPr>
            </w:pPr>
          </w:p>
          <w:p w:rsidR="00E67B92" w:rsidRDefault="00E67B92" w:rsidP="00B17EF6">
            <w:pPr>
              <w:spacing w:before="80" w:after="0" w:line="200" w:lineRule="exact"/>
              <w:ind w:left="113"/>
              <w:jc w:val="left"/>
              <w:rPr>
                <w:snapToGrid/>
                <w:sz w:val="18"/>
                <w:szCs w:val="18"/>
                <w:lang w:val="fr-FR" w:eastAsia="fr-FR"/>
              </w:rPr>
            </w:pPr>
          </w:p>
          <w:p w:rsidR="00E67B92" w:rsidRDefault="00E67B92" w:rsidP="00B17EF6">
            <w:pPr>
              <w:spacing w:before="80" w:after="0" w:line="200" w:lineRule="exact"/>
              <w:ind w:left="113"/>
              <w:jc w:val="left"/>
              <w:rPr>
                <w:b/>
                <w:bCs/>
                <w:caps/>
                <w:kern w:val="28"/>
                <w:sz w:val="18"/>
                <w:szCs w:val="18"/>
                <w:lang w:val="fr-FR" w:eastAsia="fr-FR"/>
              </w:rPr>
            </w:pPr>
          </w:p>
          <w:p w:rsidR="00E67B92" w:rsidRDefault="00E67B92" w:rsidP="00B17EF6">
            <w:pPr>
              <w:spacing w:before="80" w:after="0" w:line="200" w:lineRule="exact"/>
              <w:ind w:left="113"/>
              <w:jc w:val="left"/>
              <w:rPr>
                <w:b/>
                <w:bCs/>
                <w:caps/>
                <w:kern w:val="28"/>
                <w:sz w:val="18"/>
                <w:szCs w:val="18"/>
                <w:lang w:val="fr-FR" w:eastAsia="fr-FR"/>
              </w:rPr>
            </w:pPr>
          </w:p>
          <w:p w:rsidR="001029D8" w:rsidRPr="00B45E99" w:rsidRDefault="00B45E99" w:rsidP="001029D8">
            <w:pPr>
              <w:spacing w:before="80" w:after="0" w:line="200" w:lineRule="exact"/>
              <w:jc w:val="left"/>
              <w:rPr>
                <w:rStyle w:val="lev"/>
                <w:b w:val="0"/>
                <w:sz w:val="18"/>
                <w:szCs w:val="18"/>
              </w:rPr>
            </w:pPr>
            <w:r>
              <w:rPr>
                <w:b/>
                <w:bCs/>
                <w:caps/>
                <w:kern w:val="28"/>
                <w:sz w:val="18"/>
                <w:szCs w:val="18"/>
                <w:lang w:val="fr-FR" w:eastAsia="fr-FR"/>
              </w:rPr>
              <w:t xml:space="preserve">    </w:t>
            </w:r>
            <w:r w:rsidRPr="00B45E99">
              <w:rPr>
                <w:rStyle w:val="lev"/>
                <w:b w:val="0"/>
                <w:sz w:val="18"/>
                <w:szCs w:val="18"/>
              </w:rPr>
              <w:t>Mise en évidence de perles au cou</w:t>
            </w:r>
            <w:r w:rsidR="00AC1940">
              <w:rPr>
                <w:rStyle w:val="lev"/>
                <w:b w:val="0"/>
                <w:sz w:val="18"/>
                <w:szCs w:val="18"/>
              </w:rPr>
              <w:t xml:space="preserve">                               Le” Fougol Agnéla”</w:t>
            </w: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2.5.</w:t>
            </w:r>
          </w:p>
        </w:tc>
        <w:tc>
          <w:tcPr>
            <w:tcW w:w="8283" w:type="dxa"/>
            <w:shd w:val="clear" w:color="auto" w:fill="auto"/>
          </w:tcPr>
          <w:p w:rsidR="00E81385" w:rsidRDefault="00E81385" w:rsidP="001635F8">
            <w:pPr>
              <w:spacing w:before="80" w:after="0" w:line="200" w:lineRule="exact"/>
              <w:ind w:left="113"/>
              <w:jc w:val="left"/>
              <w:rPr>
                <w:snapToGrid/>
                <w:sz w:val="18"/>
                <w:szCs w:val="18"/>
                <w:lang w:val="fr-FR" w:eastAsia="fr-FR"/>
              </w:rPr>
            </w:pPr>
            <w:r w:rsidRPr="00C92ED6">
              <w:rPr>
                <w:snapToGrid/>
                <w:sz w:val="18"/>
                <w:szCs w:val="18"/>
                <w:lang w:val="fr-FR" w:eastAsia="fr-FR"/>
              </w:rPr>
              <w:t>Autres éléments immatériels (le cas échéant) associés à la pratique ou à la transmission de l’élément du PCI</w:t>
            </w:r>
          </w:p>
          <w:p w:rsidR="001635F8" w:rsidRDefault="001635F8" w:rsidP="001635F8">
            <w:pPr>
              <w:spacing w:before="80" w:after="0" w:line="200" w:lineRule="exact"/>
              <w:ind w:left="113"/>
              <w:jc w:val="left"/>
              <w:rPr>
                <w:snapToGrid/>
                <w:sz w:val="18"/>
                <w:szCs w:val="18"/>
                <w:lang w:val="fr-FR" w:eastAsia="fr-FR"/>
              </w:rPr>
            </w:pPr>
            <w:r>
              <w:rPr>
                <w:snapToGrid/>
                <w:sz w:val="18"/>
                <w:szCs w:val="18"/>
                <w:lang w:val="fr-FR" w:eastAsia="fr-FR"/>
              </w:rPr>
              <w:t>La pratique est accompagnée de chants et danses</w:t>
            </w:r>
          </w:p>
          <w:p w:rsidR="001635F8" w:rsidRPr="00C92ED6" w:rsidRDefault="001635F8" w:rsidP="001635F8">
            <w:pPr>
              <w:spacing w:before="80" w:after="0" w:line="200" w:lineRule="exact"/>
              <w:ind w:left="113"/>
              <w:jc w:val="left"/>
              <w:rPr>
                <w:b/>
                <w:bCs/>
                <w:caps/>
                <w:kern w:val="28"/>
                <w:sz w:val="18"/>
                <w:szCs w:val="18"/>
                <w:lang w:val="fr-FR" w:eastAsia="fr-FR"/>
              </w:rPr>
            </w:pP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lastRenderedPageBreak/>
              <w:t>2.6.</w:t>
            </w:r>
          </w:p>
        </w:tc>
        <w:tc>
          <w:tcPr>
            <w:tcW w:w="8283" w:type="dxa"/>
            <w:shd w:val="clear" w:color="auto" w:fill="auto"/>
          </w:tcPr>
          <w:p w:rsidR="00E81385" w:rsidRDefault="00E81385" w:rsidP="00F82ED5">
            <w:pPr>
              <w:spacing w:before="80" w:after="0" w:line="200" w:lineRule="exact"/>
              <w:ind w:left="113"/>
              <w:jc w:val="left"/>
              <w:rPr>
                <w:snapToGrid/>
                <w:sz w:val="18"/>
                <w:szCs w:val="18"/>
                <w:lang w:val="fr-FR" w:eastAsia="fr-FR"/>
              </w:rPr>
            </w:pPr>
            <w:r w:rsidRPr="00C92ED6">
              <w:rPr>
                <w:snapToGrid/>
                <w:sz w:val="18"/>
                <w:szCs w:val="18"/>
                <w:lang w:val="fr-FR" w:eastAsia="fr-FR"/>
              </w:rPr>
              <w:t>Pratiques coutumières (le cas échéant) régissant l’accès à l’élément du PCI ou à certains de ses aspects</w:t>
            </w:r>
          </w:p>
          <w:p w:rsidR="00564424" w:rsidRPr="00C92ED6" w:rsidRDefault="00564424" w:rsidP="00F82ED5">
            <w:pPr>
              <w:spacing w:before="80" w:after="0" w:line="200" w:lineRule="exact"/>
              <w:ind w:left="113"/>
              <w:jc w:val="left"/>
              <w:rPr>
                <w:b/>
                <w:bCs/>
                <w:caps/>
                <w:kern w:val="28"/>
                <w:sz w:val="18"/>
                <w:szCs w:val="18"/>
                <w:lang w:val="fr-FR" w:eastAsia="fr-FR"/>
              </w:rPr>
            </w:pPr>
            <w:r>
              <w:rPr>
                <w:snapToGrid/>
                <w:sz w:val="18"/>
                <w:szCs w:val="18"/>
                <w:lang w:val="fr-FR" w:eastAsia="fr-FR"/>
              </w:rPr>
              <w:t>Néant</w:t>
            </w: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2.7.</w:t>
            </w:r>
          </w:p>
        </w:tc>
        <w:tc>
          <w:tcPr>
            <w:tcW w:w="8283" w:type="dxa"/>
            <w:shd w:val="clear" w:color="auto" w:fill="auto"/>
          </w:tcPr>
          <w:p w:rsidR="00E81385" w:rsidRDefault="00E81385" w:rsidP="00F82ED5">
            <w:pPr>
              <w:spacing w:before="80" w:after="0" w:line="200" w:lineRule="exact"/>
              <w:ind w:left="113"/>
              <w:jc w:val="left"/>
              <w:rPr>
                <w:snapToGrid/>
                <w:sz w:val="18"/>
                <w:szCs w:val="18"/>
                <w:lang w:val="fr-FR" w:eastAsia="fr-FR"/>
              </w:rPr>
            </w:pPr>
            <w:r w:rsidRPr="00C92ED6">
              <w:rPr>
                <w:snapToGrid/>
                <w:sz w:val="18"/>
                <w:szCs w:val="18"/>
                <w:lang w:val="fr-FR" w:eastAsia="fr-FR"/>
              </w:rPr>
              <w:t>Modes de transmission aux autres membres de la communauté</w:t>
            </w:r>
          </w:p>
          <w:p w:rsidR="00F82ED5" w:rsidRDefault="00F82ED5" w:rsidP="00F82ED5">
            <w:pPr>
              <w:spacing w:before="80" w:after="0" w:line="200" w:lineRule="exact"/>
              <w:ind w:left="113"/>
              <w:jc w:val="left"/>
              <w:rPr>
                <w:snapToGrid/>
                <w:sz w:val="18"/>
                <w:szCs w:val="18"/>
                <w:lang w:val="fr-FR" w:eastAsia="fr-FR"/>
              </w:rPr>
            </w:pPr>
          </w:p>
          <w:p w:rsidR="00F82ED5" w:rsidRPr="00F82ED5" w:rsidRDefault="00F82ED5" w:rsidP="00F82ED5">
            <w:pPr>
              <w:spacing w:before="80" w:after="0" w:line="200" w:lineRule="exact"/>
              <w:ind w:left="113"/>
              <w:jc w:val="left"/>
              <w:rPr>
                <w:snapToGrid/>
                <w:sz w:val="18"/>
                <w:szCs w:val="18"/>
                <w:lang w:val="fr-FR" w:eastAsia="fr-FR"/>
              </w:rPr>
            </w:pPr>
            <w:r>
              <w:rPr>
                <w:snapToGrid/>
                <w:sz w:val="18"/>
                <w:szCs w:val="18"/>
                <w:lang w:val="fr-FR" w:eastAsia="fr-FR"/>
              </w:rPr>
              <w:t>La transmission se fait de génération en génération de manière générale à l’occasion des séances d’intronisation d’une femme dans le Kagnalène.</w:t>
            </w:r>
          </w:p>
        </w:tc>
      </w:tr>
      <w:tr w:rsidR="00E81385" w:rsidRPr="00B238E0" w:rsidTr="000D60B0">
        <w:tc>
          <w:tcPr>
            <w:tcW w:w="567" w:type="dxa"/>
            <w:tcBorders>
              <w:bottom w:val="single" w:sz="4" w:space="0" w:color="auto"/>
            </w:tcBorders>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2.8.</w:t>
            </w:r>
          </w:p>
        </w:tc>
        <w:tc>
          <w:tcPr>
            <w:tcW w:w="8283" w:type="dxa"/>
            <w:tcBorders>
              <w:bottom w:val="single" w:sz="4" w:space="0" w:color="auto"/>
            </w:tcBorders>
            <w:shd w:val="clear" w:color="auto" w:fill="auto"/>
          </w:tcPr>
          <w:p w:rsidR="00E81385" w:rsidRDefault="00E81385" w:rsidP="00851331">
            <w:pPr>
              <w:spacing w:before="0" w:line="200" w:lineRule="exact"/>
              <w:ind w:left="113"/>
              <w:jc w:val="left"/>
              <w:rPr>
                <w:snapToGrid/>
                <w:sz w:val="18"/>
                <w:szCs w:val="18"/>
                <w:lang w:val="fr-FR" w:eastAsia="fr-FR"/>
              </w:rPr>
            </w:pPr>
            <w:r w:rsidRPr="00C92ED6">
              <w:rPr>
                <w:snapToGrid/>
                <w:sz w:val="18"/>
                <w:szCs w:val="18"/>
                <w:lang w:val="fr-FR" w:eastAsia="fr-FR"/>
              </w:rPr>
              <w:t>Organisations concernées (organisations communautaires, ONG ou autres, le cas échéant)</w:t>
            </w:r>
          </w:p>
          <w:p w:rsidR="00032C46" w:rsidRDefault="000562C2" w:rsidP="00851331">
            <w:pPr>
              <w:spacing w:before="0" w:line="200" w:lineRule="exact"/>
              <w:ind w:left="113"/>
              <w:jc w:val="left"/>
              <w:rPr>
                <w:snapToGrid/>
                <w:sz w:val="18"/>
                <w:szCs w:val="18"/>
                <w:lang w:val="fr-FR" w:eastAsia="fr-FR"/>
              </w:rPr>
            </w:pPr>
            <w:r>
              <w:rPr>
                <w:noProof/>
                <w:snapToGrid/>
                <w:sz w:val="18"/>
                <w:szCs w:val="18"/>
                <w:lang w:val="fr-FR" w:eastAsia="fr-FR"/>
              </w:rPr>
              <w:drawing>
                <wp:anchor distT="0" distB="0" distL="114300" distR="114300" simplePos="0" relativeHeight="251663360" behindDoc="0" locked="0" layoutInCell="1" allowOverlap="1">
                  <wp:simplePos x="0" y="0"/>
                  <wp:positionH relativeFrom="column">
                    <wp:posOffset>86360</wp:posOffset>
                  </wp:positionH>
                  <wp:positionV relativeFrom="paragraph">
                    <wp:posOffset>151130</wp:posOffset>
                  </wp:positionV>
                  <wp:extent cx="4238625" cy="1924050"/>
                  <wp:effectExtent l="19050" t="0" r="9525" b="0"/>
                  <wp:wrapNone/>
                  <wp:docPr id="5" name="Image 5" descr="G:\INVENTAIRE DU PATRIMOINE DOSSIER\IMAGE PCI THIONK\DSC_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NVENTAIRE DU PATRIMOINE DOSSIER\IMAGE PCI THIONK\DSC_0572.JPG"/>
                          <pic:cNvPicPr>
                            <a:picLocks noChangeAspect="1" noChangeArrowheads="1"/>
                          </pic:cNvPicPr>
                        </pic:nvPicPr>
                        <pic:blipFill>
                          <a:blip r:embed="rId11" cstate="print"/>
                          <a:srcRect/>
                          <a:stretch>
                            <a:fillRect/>
                          </a:stretch>
                        </pic:blipFill>
                        <pic:spPr bwMode="auto">
                          <a:xfrm>
                            <a:off x="0" y="0"/>
                            <a:ext cx="4238625" cy="1924050"/>
                          </a:xfrm>
                          <a:prstGeom prst="rect">
                            <a:avLst/>
                          </a:prstGeom>
                          <a:noFill/>
                          <a:ln w="9525">
                            <a:noFill/>
                            <a:miter lim="800000"/>
                            <a:headEnd/>
                            <a:tailEnd/>
                          </a:ln>
                        </pic:spPr>
                      </pic:pic>
                    </a:graphicData>
                  </a:graphic>
                </wp:anchor>
              </w:drawing>
            </w:r>
            <w:r w:rsidR="00032C46">
              <w:rPr>
                <w:snapToGrid/>
                <w:sz w:val="18"/>
                <w:szCs w:val="18"/>
                <w:lang w:val="fr-FR" w:eastAsia="fr-FR"/>
              </w:rPr>
              <w:t>Organisation communautaire et familles</w:t>
            </w:r>
            <w:r w:rsidR="009A4E3F">
              <w:rPr>
                <w:snapToGrid/>
                <w:sz w:val="18"/>
                <w:szCs w:val="18"/>
                <w:lang w:val="fr-FR" w:eastAsia="fr-FR"/>
              </w:rPr>
              <w:t xml:space="preserve">, Unicef </w:t>
            </w:r>
            <w:r w:rsidR="00DC612A">
              <w:rPr>
                <w:snapToGrid/>
                <w:sz w:val="18"/>
                <w:szCs w:val="18"/>
                <w:lang w:val="fr-FR" w:eastAsia="fr-FR"/>
              </w:rPr>
              <w:t>et ONG color Run</w:t>
            </w: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851331">
            <w:pPr>
              <w:spacing w:before="0" w:line="200" w:lineRule="exact"/>
              <w:ind w:left="113"/>
              <w:jc w:val="left"/>
              <w:rPr>
                <w:snapToGrid/>
                <w:sz w:val="18"/>
                <w:szCs w:val="18"/>
                <w:lang w:val="fr-FR" w:eastAsia="fr-FR"/>
              </w:rPr>
            </w:pPr>
          </w:p>
          <w:p w:rsidR="000562C2" w:rsidRDefault="000562C2" w:rsidP="000562C2">
            <w:pPr>
              <w:spacing w:before="0" w:line="200" w:lineRule="exact"/>
              <w:ind w:left="113"/>
              <w:jc w:val="left"/>
              <w:rPr>
                <w:b/>
                <w:bCs/>
                <w:caps/>
                <w:kern w:val="28"/>
                <w:sz w:val="18"/>
                <w:szCs w:val="18"/>
                <w:lang w:val="fr-FR" w:eastAsia="fr-FR"/>
              </w:rPr>
            </w:pPr>
            <w:r>
              <w:rPr>
                <w:b/>
                <w:bCs/>
                <w:caps/>
                <w:kern w:val="28"/>
                <w:sz w:val="18"/>
                <w:szCs w:val="18"/>
                <w:lang w:val="fr-FR" w:eastAsia="fr-FR"/>
              </w:rPr>
              <w:t xml:space="preserve">     </w:t>
            </w:r>
          </w:p>
          <w:p w:rsidR="000562C2" w:rsidRPr="000562C2" w:rsidRDefault="000562C2" w:rsidP="000562C2">
            <w:pPr>
              <w:spacing w:before="0" w:line="200" w:lineRule="exact"/>
              <w:ind w:left="113"/>
              <w:jc w:val="left"/>
              <w:rPr>
                <w:rStyle w:val="lev"/>
                <w:b w:val="0"/>
                <w:caps/>
                <w:kern w:val="28"/>
                <w:sz w:val="18"/>
                <w:szCs w:val="18"/>
                <w:lang w:val="fr-FR" w:eastAsia="fr-FR"/>
              </w:rPr>
            </w:pPr>
            <w:r>
              <w:rPr>
                <w:rStyle w:val="lev"/>
                <w:b w:val="0"/>
                <w:sz w:val="18"/>
                <w:szCs w:val="18"/>
              </w:rPr>
              <w:t xml:space="preserve">                 </w:t>
            </w:r>
            <w:r w:rsidRPr="000562C2">
              <w:rPr>
                <w:rStyle w:val="lev"/>
                <w:b w:val="0"/>
                <w:sz w:val="18"/>
                <w:szCs w:val="18"/>
              </w:rPr>
              <w:t>Les femmes habillées par l’Unicef et l’ONG Color Run</w:t>
            </w:r>
          </w:p>
        </w:tc>
      </w:tr>
      <w:tr w:rsidR="00E81385" w:rsidRPr="00B238E0" w:rsidTr="000D60B0">
        <w:tc>
          <w:tcPr>
            <w:tcW w:w="567" w:type="dxa"/>
            <w:shd w:val="clear" w:color="auto" w:fill="F2F2F2"/>
          </w:tcPr>
          <w:p w:rsidR="00E81385" w:rsidRPr="00C92ED6" w:rsidRDefault="00E81385" w:rsidP="000D60B0">
            <w:pPr>
              <w:spacing w:before="80" w:after="80" w:line="200" w:lineRule="exact"/>
              <w:jc w:val="right"/>
              <w:rPr>
                <w:b/>
                <w:sz w:val="18"/>
                <w:szCs w:val="18"/>
                <w:lang w:val="fr-FR" w:eastAsia="fr-FR"/>
              </w:rPr>
            </w:pPr>
            <w:r w:rsidRPr="00C92ED6">
              <w:rPr>
                <w:b/>
                <w:sz w:val="18"/>
                <w:szCs w:val="18"/>
                <w:lang w:val="fr-FR" w:eastAsia="fr-FR"/>
              </w:rPr>
              <w:t>3.</w:t>
            </w:r>
          </w:p>
        </w:tc>
        <w:tc>
          <w:tcPr>
            <w:tcW w:w="8283" w:type="dxa"/>
            <w:shd w:val="clear" w:color="auto" w:fill="F2F2F2"/>
          </w:tcPr>
          <w:p w:rsidR="00E81385" w:rsidRPr="00C92ED6" w:rsidRDefault="00E81385" w:rsidP="000D60B0">
            <w:pPr>
              <w:spacing w:before="80" w:after="80" w:line="200" w:lineRule="exact"/>
              <w:ind w:left="113"/>
              <w:jc w:val="left"/>
              <w:rPr>
                <w:b/>
                <w:bCs/>
                <w:caps/>
                <w:sz w:val="18"/>
                <w:szCs w:val="18"/>
                <w:lang w:val="fr-FR" w:eastAsia="fr-FR"/>
              </w:rPr>
            </w:pPr>
            <w:r w:rsidRPr="00C92ED6">
              <w:rPr>
                <w:b/>
                <w:bCs/>
                <w:caps/>
                <w:snapToGrid/>
                <w:sz w:val="18"/>
                <w:szCs w:val="18"/>
                <w:lang w:val="fr-FR" w:eastAsia="fr-FR"/>
              </w:rPr>
              <w:t>État de l’élément du PCI : viabilité (voir commentaires ci-après)</w:t>
            </w: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3.1.</w:t>
            </w:r>
          </w:p>
        </w:tc>
        <w:tc>
          <w:tcPr>
            <w:tcW w:w="8283" w:type="dxa"/>
            <w:shd w:val="clear" w:color="auto" w:fill="auto"/>
          </w:tcPr>
          <w:p w:rsidR="00E81385" w:rsidRDefault="00E81385" w:rsidP="00DE0F6B">
            <w:pPr>
              <w:spacing w:before="80" w:after="0" w:line="200" w:lineRule="exact"/>
              <w:ind w:left="113" w:right="57"/>
              <w:jc w:val="left"/>
              <w:rPr>
                <w:snapToGrid/>
                <w:sz w:val="18"/>
                <w:szCs w:val="18"/>
                <w:lang w:val="fr-FR" w:eastAsia="fr-FR"/>
              </w:rPr>
            </w:pPr>
            <w:r w:rsidRPr="00C92ED6">
              <w:rPr>
                <w:snapToGrid/>
                <w:sz w:val="18"/>
                <w:szCs w:val="18"/>
                <w:lang w:val="fr-FR" w:eastAsia="fr-FR"/>
              </w:rPr>
              <w:t>Menaces éventuelles sur la pratique permanente de l’élément dans la (les) communauté(s) concernée(s)</w:t>
            </w:r>
          </w:p>
          <w:p w:rsidR="00032C46" w:rsidRPr="00C92ED6" w:rsidRDefault="00DE0F6B" w:rsidP="00DE0F6B">
            <w:pPr>
              <w:spacing w:before="80" w:after="0" w:line="200" w:lineRule="exact"/>
              <w:ind w:left="113" w:right="57"/>
              <w:jc w:val="left"/>
              <w:rPr>
                <w:b/>
                <w:bCs/>
                <w:caps/>
                <w:kern w:val="28"/>
                <w:sz w:val="18"/>
                <w:szCs w:val="18"/>
                <w:lang w:val="fr-FR" w:eastAsia="fr-FR"/>
              </w:rPr>
            </w:pPr>
            <w:r>
              <w:rPr>
                <w:snapToGrid/>
                <w:sz w:val="18"/>
                <w:szCs w:val="18"/>
                <w:lang w:val="fr-FR" w:eastAsia="fr-FR"/>
              </w:rPr>
              <w:t>Refus des Epoux, Coûts onéreux de la pratique actuelle, rareté des fabricants de tam-tams, l’exploitation abusive de la foret menace les arbres avec lesquels sont fabriqués les tam-tams.</w:t>
            </w:r>
          </w:p>
        </w:tc>
      </w:tr>
      <w:tr w:rsidR="00E81385" w:rsidRPr="00B238E0" w:rsidTr="000D60B0">
        <w:tc>
          <w:tcPr>
            <w:tcW w:w="567" w:type="dxa"/>
            <w:shd w:val="clear" w:color="auto" w:fill="auto"/>
          </w:tcPr>
          <w:p w:rsidR="00E81385" w:rsidRPr="00C92ED6" w:rsidRDefault="00E81385" w:rsidP="00B43F38">
            <w:pPr>
              <w:spacing w:before="80" w:after="0" w:line="200" w:lineRule="exact"/>
              <w:jc w:val="right"/>
              <w:rPr>
                <w:b/>
                <w:bCs/>
                <w:caps/>
                <w:kern w:val="28"/>
                <w:sz w:val="18"/>
                <w:szCs w:val="18"/>
                <w:lang w:val="fr-FR" w:eastAsia="fr-FR"/>
              </w:rPr>
            </w:pPr>
            <w:r w:rsidRPr="00C92ED6">
              <w:rPr>
                <w:sz w:val="18"/>
                <w:szCs w:val="18"/>
                <w:lang w:val="fr-FR" w:eastAsia="fr-FR"/>
              </w:rPr>
              <w:t>3.2.</w:t>
            </w:r>
          </w:p>
        </w:tc>
        <w:tc>
          <w:tcPr>
            <w:tcW w:w="8283" w:type="dxa"/>
            <w:shd w:val="clear" w:color="auto" w:fill="auto"/>
          </w:tcPr>
          <w:p w:rsidR="00E81385" w:rsidRDefault="00E81385" w:rsidP="00B43F38">
            <w:pPr>
              <w:spacing w:before="80" w:after="0" w:line="200" w:lineRule="exact"/>
              <w:ind w:left="113"/>
              <w:jc w:val="left"/>
              <w:rPr>
                <w:snapToGrid/>
                <w:sz w:val="18"/>
                <w:szCs w:val="18"/>
                <w:lang w:val="fr-FR" w:eastAsia="fr-FR"/>
              </w:rPr>
            </w:pPr>
            <w:r w:rsidRPr="00C92ED6">
              <w:rPr>
                <w:snapToGrid/>
                <w:sz w:val="18"/>
                <w:szCs w:val="18"/>
                <w:lang w:val="fr-FR" w:eastAsia="fr-FR"/>
              </w:rPr>
              <w:t>Menaces éventuelles sur la transmission de l’élément dans la (les) communauté(s) concernée(s)</w:t>
            </w:r>
          </w:p>
          <w:p w:rsidR="00851331" w:rsidRDefault="00851331" w:rsidP="00B43F38">
            <w:pPr>
              <w:spacing w:before="80" w:after="0" w:line="200" w:lineRule="exact"/>
              <w:ind w:left="113"/>
              <w:jc w:val="left"/>
              <w:rPr>
                <w:snapToGrid/>
                <w:sz w:val="18"/>
                <w:szCs w:val="18"/>
                <w:lang w:val="fr-FR" w:eastAsia="fr-FR"/>
              </w:rPr>
            </w:pPr>
          </w:p>
          <w:p w:rsidR="007005AB" w:rsidRDefault="00B43F38" w:rsidP="00B43F38">
            <w:pPr>
              <w:spacing w:before="80" w:after="0" w:line="200" w:lineRule="exact"/>
              <w:ind w:left="113"/>
              <w:jc w:val="left"/>
              <w:rPr>
                <w:snapToGrid/>
                <w:sz w:val="18"/>
                <w:szCs w:val="18"/>
                <w:lang w:val="fr-FR" w:eastAsia="fr-FR"/>
              </w:rPr>
            </w:pPr>
            <w:r>
              <w:rPr>
                <w:snapToGrid/>
                <w:sz w:val="18"/>
                <w:szCs w:val="18"/>
                <w:lang w:val="fr-FR" w:eastAsia="fr-FR"/>
              </w:rPr>
              <w:t>L’inf</w:t>
            </w:r>
            <w:r w:rsidR="00851331">
              <w:rPr>
                <w:snapToGrid/>
                <w:sz w:val="18"/>
                <w:szCs w:val="18"/>
                <w:lang w:val="fr-FR" w:eastAsia="fr-FR"/>
              </w:rPr>
              <w:t xml:space="preserve">luence des religions révélées, la </w:t>
            </w:r>
            <w:r>
              <w:rPr>
                <w:snapToGrid/>
                <w:sz w:val="18"/>
                <w:szCs w:val="18"/>
                <w:lang w:val="fr-FR" w:eastAsia="fr-FR"/>
              </w:rPr>
              <w:t xml:space="preserve">gradation des normes et règles de discipline </w:t>
            </w:r>
            <w:r w:rsidR="00851331">
              <w:rPr>
                <w:snapToGrid/>
                <w:sz w:val="18"/>
                <w:szCs w:val="18"/>
                <w:lang w:val="fr-FR" w:eastAsia="fr-FR"/>
              </w:rPr>
              <w:t>qui régissent la pratique</w:t>
            </w:r>
            <w:r>
              <w:rPr>
                <w:snapToGrid/>
                <w:sz w:val="18"/>
                <w:szCs w:val="18"/>
                <w:lang w:val="fr-FR" w:eastAsia="fr-FR"/>
              </w:rPr>
              <w:t xml:space="preserve"> du Kagnalène</w:t>
            </w:r>
            <w:r w:rsidR="00851331">
              <w:rPr>
                <w:snapToGrid/>
                <w:sz w:val="18"/>
                <w:szCs w:val="18"/>
                <w:lang w:val="fr-FR" w:eastAsia="fr-FR"/>
              </w:rPr>
              <w:t>.</w:t>
            </w:r>
          </w:p>
          <w:p w:rsidR="00851331" w:rsidRPr="00C92ED6" w:rsidRDefault="00851331" w:rsidP="00B43F38">
            <w:pPr>
              <w:spacing w:before="80" w:after="0" w:line="200" w:lineRule="exact"/>
              <w:ind w:left="113"/>
              <w:jc w:val="left"/>
              <w:rPr>
                <w:b/>
                <w:bCs/>
                <w:caps/>
                <w:kern w:val="28"/>
                <w:sz w:val="18"/>
                <w:szCs w:val="18"/>
                <w:lang w:val="fr-FR" w:eastAsia="fr-FR"/>
              </w:rPr>
            </w:pPr>
          </w:p>
        </w:tc>
      </w:tr>
      <w:tr w:rsidR="00E81385" w:rsidRPr="00B238E0" w:rsidTr="000D60B0">
        <w:tc>
          <w:tcPr>
            <w:tcW w:w="567" w:type="dxa"/>
            <w:shd w:val="clear" w:color="auto" w:fill="auto"/>
          </w:tcPr>
          <w:p w:rsidR="00E81385" w:rsidRPr="00C92ED6" w:rsidRDefault="00E81385" w:rsidP="00B43F38">
            <w:pPr>
              <w:spacing w:before="80" w:after="0" w:line="200" w:lineRule="exact"/>
              <w:jc w:val="right"/>
              <w:rPr>
                <w:b/>
                <w:bCs/>
                <w:caps/>
                <w:kern w:val="28"/>
                <w:sz w:val="18"/>
                <w:szCs w:val="18"/>
                <w:lang w:val="fr-FR" w:eastAsia="fr-FR"/>
              </w:rPr>
            </w:pPr>
            <w:r w:rsidRPr="00C92ED6">
              <w:rPr>
                <w:sz w:val="18"/>
                <w:szCs w:val="18"/>
                <w:lang w:val="fr-FR" w:eastAsia="fr-FR"/>
              </w:rPr>
              <w:t>3.3.</w:t>
            </w:r>
          </w:p>
        </w:tc>
        <w:tc>
          <w:tcPr>
            <w:tcW w:w="8283" w:type="dxa"/>
            <w:shd w:val="clear" w:color="auto" w:fill="auto"/>
          </w:tcPr>
          <w:p w:rsidR="00E81385" w:rsidRDefault="00E81385" w:rsidP="00EC6DC7">
            <w:pPr>
              <w:spacing w:before="80" w:after="0" w:line="200" w:lineRule="exact"/>
              <w:ind w:left="113"/>
              <w:jc w:val="left"/>
              <w:rPr>
                <w:snapToGrid/>
                <w:sz w:val="18"/>
                <w:szCs w:val="18"/>
                <w:lang w:val="fr-FR" w:eastAsia="fr-FR"/>
              </w:rPr>
            </w:pPr>
            <w:r w:rsidRPr="00C92ED6">
              <w:rPr>
                <w:snapToGrid/>
                <w:sz w:val="18"/>
                <w:szCs w:val="18"/>
                <w:lang w:val="fr-FR" w:eastAsia="fr-FR"/>
              </w:rPr>
              <w:t>Menaces pesant sur un accès durable aux éléments matériels et aux ressources (le cas échéant) associés à l’élément du PCI</w:t>
            </w:r>
          </w:p>
          <w:p w:rsidR="00EC6DC7" w:rsidRDefault="00EC6DC7" w:rsidP="00EC6DC7">
            <w:pPr>
              <w:spacing w:before="80" w:after="0" w:line="200" w:lineRule="exact"/>
              <w:ind w:left="113"/>
              <w:jc w:val="left"/>
              <w:rPr>
                <w:snapToGrid/>
                <w:sz w:val="18"/>
                <w:szCs w:val="18"/>
                <w:lang w:val="fr-FR" w:eastAsia="fr-FR"/>
              </w:rPr>
            </w:pPr>
            <w:r>
              <w:rPr>
                <w:snapToGrid/>
                <w:sz w:val="18"/>
                <w:szCs w:val="18"/>
                <w:lang w:val="fr-FR" w:eastAsia="fr-FR"/>
              </w:rPr>
              <w:t xml:space="preserve">Le bois pour la confection des percussions est en voie de disparition du fait de la surexploitation de la foret.  </w:t>
            </w:r>
          </w:p>
          <w:p w:rsidR="00EC6DC7" w:rsidRPr="00EC6DC7" w:rsidRDefault="00EC6DC7" w:rsidP="00EC6DC7">
            <w:pPr>
              <w:spacing w:before="80" w:after="0" w:line="200" w:lineRule="exact"/>
              <w:ind w:left="113"/>
              <w:jc w:val="left"/>
              <w:rPr>
                <w:snapToGrid/>
                <w:sz w:val="18"/>
                <w:szCs w:val="18"/>
                <w:lang w:val="fr-FR" w:eastAsia="fr-FR"/>
              </w:rPr>
            </w:pP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3.4.</w:t>
            </w:r>
          </w:p>
        </w:tc>
        <w:tc>
          <w:tcPr>
            <w:tcW w:w="8283" w:type="dxa"/>
            <w:shd w:val="clear" w:color="auto" w:fill="auto"/>
          </w:tcPr>
          <w:p w:rsidR="00E81385" w:rsidRDefault="00E81385" w:rsidP="002C100D">
            <w:pPr>
              <w:spacing w:before="0" w:after="0" w:line="200" w:lineRule="exact"/>
              <w:ind w:left="113"/>
              <w:jc w:val="left"/>
              <w:rPr>
                <w:snapToGrid/>
                <w:sz w:val="18"/>
                <w:szCs w:val="18"/>
                <w:lang w:val="fr-FR" w:eastAsia="fr-FR"/>
              </w:rPr>
            </w:pPr>
            <w:r w:rsidRPr="00C92ED6">
              <w:rPr>
                <w:snapToGrid/>
                <w:sz w:val="18"/>
                <w:szCs w:val="18"/>
                <w:lang w:val="fr-FR" w:eastAsia="fr-FR"/>
              </w:rPr>
              <w:t>Viabilité des autres éléments du patrimoine immatériel (le cas échéant) associés à l’élément du PCI</w:t>
            </w:r>
          </w:p>
          <w:p w:rsidR="002C100D" w:rsidRDefault="002C100D" w:rsidP="002C100D">
            <w:pPr>
              <w:spacing w:before="0" w:after="0" w:line="200" w:lineRule="exact"/>
              <w:ind w:left="113"/>
              <w:jc w:val="left"/>
              <w:rPr>
                <w:snapToGrid/>
                <w:sz w:val="18"/>
                <w:szCs w:val="18"/>
                <w:lang w:val="fr-FR" w:eastAsia="fr-FR"/>
              </w:rPr>
            </w:pPr>
          </w:p>
          <w:p w:rsidR="002C100D" w:rsidRPr="00C92ED6" w:rsidRDefault="002C100D" w:rsidP="002C100D">
            <w:pPr>
              <w:spacing w:before="0" w:after="0" w:line="200" w:lineRule="exact"/>
              <w:ind w:left="113"/>
              <w:jc w:val="left"/>
              <w:rPr>
                <w:b/>
                <w:bCs/>
                <w:caps/>
                <w:kern w:val="28"/>
                <w:sz w:val="18"/>
                <w:szCs w:val="18"/>
                <w:lang w:val="fr-FR" w:eastAsia="fr-FR"/>
              </w:rPr>
            </w:pPr>
            <w:r>
              <w:rPr>
                <w:snapToGrid/>
                <w:sz w:val="18"/>
                <w:szCs w:val="18"/>
                <w:lang w:val="fr-FR" w:eastAsia="fr-FR"/>
              </w:rPr>
              <w:t xml:space="preserve">Les chants et danses accompagnant la pratique sont des éléments très importants dans la culture  diola, lors  des différentes cérémonies (mariage, funérailles, </w:t>
            </w:r>
            <w:r w:rsidR="00A51F19">
              <w:rPr>
                <w:snapToGrid/>
                <w:sz w:val="18"/>
                <w:szCs w:val="18"/>
                <w:lang w:val="fr-FR" w:eastAsia="fr-FR"/>
              </w:rPr>
              <w:t>baptême</w:t>
            </w:r>
            <w:r>
              <w:rPr>
                <w:snapToGrid/>
                <w:sz w:val="18"/>
                <w:szCs w:val="18"/>
                <w:lang w:val="fr-FR" w:eastAsia="fr-FR"/>
              </w:rPr>
              <w:t>, animations etc.).</w:t>
            </w:r>
          </w:p>
        </w:tc>
      </w:tr>
      <w:tr w:rsidR="00E81385" w:rsidRPr="00B238E0" w:rsidTr="000D60B0">
        <w:tc>
          <w:tcPr>
            <w:tcW w:w="567" w:type="dxa"/>
            <w:tcBorders>
              <w:bottom w:val="single" w:sz="4" w:space="0" w:color="auto"/>
            </w:tcBorders>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3.5.</w:t>
            </w:r>
          </w:p>
        </w:tc>
        <w:tc>
          <w:tcPr>
            <w:tcW w:w="8283" w:type="dxa"/>
            <w:tcBorders>
              <w:bottom w:val="single" w:sz="4" w:space="0" w:color="auto"/>
            </w:tcBorders>
            <w:shd w:val="clear" w:color="auto" w:fill="auto"/>
          </w:tcPr>
          <w:p w:rsidR="00E81385" w:rsidRDefault="00E81385" w:rsidP="00A67404">
            <w:pPr>
              <w:spacing w:before="80" w:after="0" w:line="200" w:lineRule="exact"/>
              <w:ind w:left="113" w:right="57"/>
              <w:jc w:val="left"/>
              <w:rPr>
                <w:snapToGrid/>
                <w:sz w:val="18"/>
                <w:szCs w:val="18"/>
                <w:lang w:val="fr-FR" w:eastAsia="fr-FR"/>
              </w:rPr>
            </w:pPr>
            <w:r w:rsidRPr="00C92ED6">
              <w:rPr>
                <w:snapToGrid/>
                <w:sz w:val="18"/>
                <w:szCs w:val="18"/>
                <w:lang w:val="fr-FR" w:eastAsia="fr-FR"/>
              </w:rPr>
              <w:t>Mesures de sauvegarde ou autres (le cas échéant) adoptées pour faire face à ces menaces et encourager la pratique et la transmission de l’élément du PCI à l’avenir</w:t>
            </w:r>
          </w:p>
          <w:p w:rsidR="00A67404" w:rsidRPr="008A23D6" w:rsidRDefault="00A67404" w:rsidP="00A67404">
            <w:pPr>
              <w:spacing w:before="80" w:after="0" w:line="200" w:lineRule="exact"/>
              <w:ind w:left="113" w:right="57"/>
              <w:jc w:val="left"/>
              <w:rPr>
                <w:rStyle w:val="lev"/>
                <w:b w:val="0"/>
                <w:sz w:val="18"/>
                <w:szCs w:val="18"/>
              </w:rPr>
            </w:pPr>
            <w:r w:rsidRPr="008A23D6">
              <w:rPr>
                <w:rStyle w:val="lev"/>
                <w:b w:val="0"/>
                <w:sz w:val="18"/>
                <w:szCs w:val="18"/>
              </w:rPr>
              <w:t>P</w:t>
            </w:r>
            <w:r>
              <w:rPr>
                <w:rStyle w:val="lev"/>
                <w:b w:val="0"/>
                <w:sz w:val="18"/>
                <w:szCs w:val="18"/>
              </w:rPr>
              <w:t>our pére</w:t>
            </w:r>
            <w:r w:rsidRPr="008A23D6">
              <w:rPr>
                <w:rStyle w:val="lev"/>
                <w:b w:val="0"/>
                <w:sz w:val="18"/>
                <w:szCs w:val="18"/>
              </w:rPr>
              <w:t>nniser la pratique, la communauté compte sur la sensibilisation des :</w:t>
            </w:r>
          </w:p>
          <w:p w:rsidR="00A67404" w:rsidRDefault="00A67404" w:rsidP="00A67404">
            <w:pPr>
              <w:pStyle w:val="Paragraphedeliste"/>
              <w:numPr>
                <w:ilvl w:val="0"/>
                <w:numId w:val="4"/>
              </w:numPr>
              <w:spacing w:before="80" w:after="0" w:line="200" w:lineRule="exact"/>
              <w:ind w:right="57"/>
              <w:contextualSpacing/>
              <w:jc w:val="left"/>
              <w:rPr>
                <w:rStyle w:val="lev"/>
                <w:b w:val="0"/>
                <w:sz w:val="18"/>
                <w:szCs w:val="18"/>
              </w:rPr>
            </w:pPr>
            <w:r w:rsidRPr="008A23D6">
              <w:rPr>
                <w:rStyle w:val="lev"/>
                <w:b w:val="0"/>
                <w:sz w:val="18"/>
                <w:szCs w:val="18"/>
              </w:rPr>
              <w:t>Maris recalcitrant</w:t>
            </w:r>
          </w:p>
          <w:p w:rsidR="00A67404" w:rsidRDefault="00A67404" w:rsidP="00A67404">
            <w:pPr>
              <w:pStyle w:val="Paragraphedeliste"/>
              <w:numPr>
                <w:ilvl w:val="0"/>
                <w:numId w:val="4"/>
              </w:numPr>
              <w:spacing w:before="80" w:after="0" w:line="200" w:lineRule="exact"/>
              <w:ind w:right="57"/>
              <w:contextualSpacing/>
              <w:jc w:val="left"/>
              <w:rPr>
                <w:rStyle w:val="lev"/>
                <w:b w:val="0"/>
                <w:sz w:val="18"/>
                <w:szCs w:val="18"/>
              </w:rPr>
            </w:pPr>
            <w:r w:rsidRPr="00A67404">
              <w:rPr>
                <w:rStyle w:val="lev"/>
                <w:b w:val="0"/>
                <w:sz w:val="18"/>
                <w:szCs w:val="18"/>
              </w:rPr>
              <w:t>les populations pour preserver la foret</w:t>
            </w:r>
          </w:p>
          <w:p w:rsidR="00A67404" w:rsidRPr="00A67404" w:rsidRDefault="00A67404" w:rsidP="00A67404">
            <w:pPr>
              <w:pStyle w:val="Paragraphedeliste"/>
              <w:spacing w:before="80" w:after="0" w:line="200" w:lineRule="exact"/>
              <w:ind w:left="473" w:right="57"/>
              <w:contextualSpacing/>
              <w:jc w:val="left"/>
              <w:rPr>
                <w:bCs/>
                <w:sz w:val="18"/>
                <w:szCs w:val="18"/>
              </w:rPr>
            </w:pPr>
          </w:p>
        </w:tc>
      </w:tr>
      <w:tr w:rsidR="00E81385" w:rsidRPr="00B238E0" w:rsidTr="000D60B0">
        <w:tc>
          <w:tcPr>
            <w:tcW w:w="567" w:type="dxa"/>
            <w:shd w:val="clear" w:color="auto" w:fill="F2F2F2"/>
          </w:tcPr>
          <w:p w:rsidR="00E81385" w:rsidRPr="00C92ED6" w:rsidRDefault="00E81385" w:rsidP="000D60B0">
            <w:pPr>
              <w:spacing w:before="80" w:after="80" w:line="200" w:lineRule="exact"/>
              <w:jc w:val="right"/>
              <w:rPr>
                <w:b/>
                <w:sz w:val="18"/>
                <w:szCs w:val="18"/>
                <w:lang w:val="fr-FR" w:eastAsia="fr-FR"/>
              </w:rPr>
            </w:pPr>
            <w:r w:rsidRPr="00C92ED6">
              <w:rPr>
                <w:b/>
                <w:sz w:val="18"/>
                <w:szCs w:val="18"/>
                <w:lang w:val="fr-FR" w:eastAsia="fr-FR"/>
              </w:rPr>
              <w:t>4.</w:t>
            </w:r>
          </w:p>
        </w:tc>
        <w:tc>
          <w:tcPr>
            <w:tcW w:w="8283" w:type="dxa"/>
            <w:shd w:val="clear" w:color="auto" w:fill="F2F2F2"/>
          </w:tcPr>
          <w:p w:rsidR="00E81385" w:rsidRPr="00C92ED6" w:rsidRDefault="00E81385" w:rsidP="000D60B0">
            <w:pPr>
              <w:spacing w:before="80" w:after="80" w:line="200" w:lineRule="exact"/>
              <w:ind w:left="113"/>
              <w:jc w:val="left"/>
              <w:rPr>
                <w:b/>
                <w:bCs/>
                <w:caps/>
                <w:sz w:val="18"/>
                <w:szCs w:val="18"/>
                <w:lang w:val="fr-FR" w:eastAsia="fr-FR"/>
              </w:rPr>
            </w:pPr>
            <w:r w:rsidRPr="00A06BCB">
              <w:rPr>
                <w:b/>
                <w:bCs/>
                <w:caps/>
                <w:snapToGrid/>
                <w:sz w:val="18"/>
                <w:szCs w:val="18"/>
                <w:lang w:val="fr-FR" w:eastAsia="fr-FR"/>
              </w:rPr>
              <w:t xml:space="preserve">ACCES RESTREINT AUX DONNEES ET AUTORISATIONS </w:t>
            </w: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lastRenderedPageBreak/>
              <w:t>4.1.</w:t>
            </w:r>
          </w:p>
        </w:tc>
        <w:tc>
          <w:tcPr>
            <w:tcW w:w="8283" w:type="dxa"/>
            <w:shd w:val="clear" w:color="auto" w:fill="auto"/>
          </w:tcPr>
          <w:p w:rsidR="00E81385" w:rsidRDefault="00E81385" w:rsidP="00C567BF">
            <w:pPr>
              <w:spacing w:before="80" w:after="0" w:line="200" w:lineRule="exact"/>
              <w:ind w:left="113"/>
              <w:jc w:val="left"/>
              <w:rPr>
                <w:snapToGrid/>
                <w:sz w:val="18"/>
                <w:szCs w:val="18"/>
                <w:lang w:val="fr-FR" w:eastAsia="fr-FR"/>
              </w:rPr>
            </w:pPr>
            <w:r w:rsidRPr="00C92ED6">
              <w:rPr>
                <w:snapToGrid/>
                <w:sz w:val="18"/>
                <w:szCs w:val="18"/>
                <w:lang w:val="fr-FR" w:eastAsia="fr-FR"/>
              </w:rPr>
              <w:t>Consentement et participation de la (des) communauté(s) concernée(s) au recueil des données</w:t>
            </w:r>
          </w:p>
          <w:p w:rsidR="00A67404" w:rsidRPr="00C92ED6" w:rsidRDefault="00A67404" w:rsidP="00C567BF">
            <w:pPr>
              <w:spacing w:before="80" w:after="0" w:line="200" w:lineRule="exact"/>
              <w:ind w:left="113"/>
              <w:jc w:val="left"/>
              <w:rPr>
                <w:b/>
                <w:bCs/>
                <w:caps/>
                <w:kern w:val="28"/>
                <w:sz w:val="18"/>
                <w:szCs w:val="18"/>
                <w:lang w:val="fr-FR" w:eastAsia="fr-FR"/>
              </w:rPr>
            </w:pPr>
            <w:r>
              <w:rPr>
                <w:snapToGrid/>
                <w:sz w:val="18"/>
                <w:szCs w:val="18"/>
                <w:lang w:val="fr-FR" w:eastAsia="fr-FR"/>
              </w:rPr>
              <w:t xml:space="preserve">La Communauté a donné son accord et a participé à la collecte des informations. </w:t>
            </w: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4.2.</w:t>
            </w:r>
          </w:p>
        </w:tc>
        <w:tc>
          <w:tcPr>
            <w:tcW w:w="8283" w:type="dxa"/>
            <w:shd w:val="clear" w:color="auto" w:fill="auto"/>
          </w:tcPr>
          <w:p w:rsidR="00E81385" w:rsidRDefault="00E81385" w:rsidP="00C567BF">
            <w:pPr>
              <w:spacing w:before="80" w:after="0" w:line="200" w:lineRule="exact"/>
              <w:ind w:left="113"/>
              <w:jc w:val="left"/>
              <w:rPr>
                <w:snapToGrid/>
                <w:sz w:val="18"/>
                <w:szCs w:val="18"/>
                <w:lang w:val="fr-FR" w:eastAsia="fr-FR"/>
              </w:rPr>
            </w:pPr>
            <w:r w:rsidRPr="00C92ED6">
              <w:rPr>
                <w:snapToGrid/>
                <w:sz w:val="18"/>
                <w:szCs w:val="18"/>
                <w:lang w:val="fr-FR" w:eastAsia="fr-FR"/>
              </w:rPr>
              <w:t>Restrictions et autorisations concernant les données</w:t>
            </w:r>
          </w:p>
          <w:p w:rsidR="00A67404" w:rsidRPr="00C92ED6" w:rsidRDefault="00A67404" w:rsidP="00C567BF">
            <w:pPr>
              <w:spacing w:before="80" w:after="0" w:line="200" w:lineRule="exact"/>
              <w:ind w:left="113"/>
              <w:jc w:val="left"/>
              <w:rPr>
                <w:b/>
                <w:bCs/>
                <w:caps/>
                <w:kern w:val="28"/>
                <w:sz w:val="18"/>
                <w:szCs w:val="18"/>
                <w:lang w:val="fr-FR" w:eastAsia="fr-FR"/>
              </w:rPr>
            </w:pPr>
            <w:r>
              <w:rPr>
                <w:snapToGrid/>
                <w:sz w:val="18"/>
                <w:szCs w:val="18"/>
                <w:lang w:val="fr-FR" w:eastAsia="fr-FR"/>
              </w:rPr>
              <w:t>Néant</w:t>
            </w: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4.3.</w:t>
            </w:r>
          </w:p>
        </w:tc>
        <w:tc>
          <w:tcPr>
            <w:tcW w:w="8283" w:type="dxa"/>
            <w:shd w:val="clear" w:color="auto" w:fill="auto"/>
          </w:tcPr>
          <w:p w:rsidR="00E81385" w:rsidRDefault="00E81385" w:rsidP="00994F76">
            <w:pPr>
              <w:spacing w:before="80" w:after="0" w:line="200" w:lineRule="exact"/>
              <w:ind w:left="113"/>
              <w:jc w:val="left"/>
              <w:rPr>
                <w:snapToGrid/>
                <w:sz w:val="18"/>
                <w:szCs w:val="18"/>
                <w:lang w:val="fr-FR" w:eastAsia="fr-FR"/>
              </w:rPr>
            </w:pPr>
            <w:r w:rsidRPr="00C92ED6">
              <w:rPr>
                <w:snapToGrid/>
                <w:sz w:val="18"/>
                <w:szCs w:val="18"/>
                <w:lang w:val="fr-FR" w:eastAsia="fr-FR"/>
              </w:rPr>
              <w:t xml:space="preserve">Personne(s) ressource(s) : nom et statut </w:t>
            </w:r>
          </w:p>
          <w:p w:rsidR="00994F76" w:rsidRDefault="00994F76" w:rsidP="00994F76">
            <w:pPr>
              <w:spacing w:before="80" w:after="0" w:line="200" w:lineRule="exact"/>
              <w:ind w:left="113"/>
              <w:jc w:val="left"/>
              <w:rPr>
                <w:snapToGrid/>
                <w:sz w:val="18"/>
                <w:szCs w:val="18"/>
                <w:lang w:val="fr-FR" w:eastAsia="fr-FR"/>
              </w:rPr>
            </w:pPr>
          </w:p>
          <w:p w:rsidR="007739D9" w:rsidRDefault="00994F76" w:rsidP="00994F76">
            <w:pPr>
              <w:pStyle w:val="Paragraphedeliste"/>
              <w:numPr>
                <w:ilvl w:val="0"/>
                <w:numId w:val="4"/>
              </w:numPr>
              <w:spacing w:before="80" w:after="0" w:line="200" w:lineRule="exact"/>
              <w:jc w:val="left"/>
              <w:rPr>
                <w:snapToGrid/>
                <w:sz w:val="18"/>
                <w:szCs w:val="18"/>
                <w:lang w:val="fr-FR" w:eastAsia="fr-FR"/>
              </w:rPr>
            </w:pPr>
            <w:r w:rsidRPr="00994F76">
              <w:rPr>
                <w:snapToGrid/>
                <w:sz w:val="18"/>
                <w:szCs w:val="18"/>
                <w:lang w:val="fr-FR" w:eastAsia="fr-FR"/>
              </w:rPr>
              <w:t>Lamine Karamba MANE</w:t>
            </w:r>
            <w:r>
              <w:rPr>
                <w:snapToGrid/>
                <w:sz w:val="18"/>
                <w:szCs w:val="18"/>
                <w:lang w:val="fr-FR" w:eastAsia="fr-FR"/>
              </w:rPr>
              <w:t xml:space="preserve">, </w:t>
            </w:r>
            <w:r w:rsidRPr="00994F76">
              <w:rPr>
                <w:snapToGrid/>
                <w:sz w:val="18"/>
                <w:szCs w:val="18"/>
                <w:lang w:val="fr-FR" w:eastAsia="fr-FR"/>
              </w:rPr>
              <w:t xml:space="preserve"> Membre Fondateur de la Troupe BAKALAMA de Thionck-Essyl</w:t>
            </w:r>
            <w:r w:rsidR="007739D9">
              <w:rPr>
                <w:snapToGrid/>
                <w:sz w:val="18"/>
                <w:szCs w:val="18"/>
                <w:lang w:val="fr-FR" w:eastAsia="fr-FR"/>
              </w:rPr>
              <w:t xml:space="preserve">, </w:t>
            </w:r>
          </w:p>
          <w:p w:rsidR="00994F76" w:rsidRPr="00994F76" w:rsidRDefault="007739D9" w:rsidP="007739D9">
            <w:pPr>
              <w:pStyle w:val="Paragraphedeliste"/>
              <w:spacing w:before="80" w:after="0" w:line="200" w:lineRule="exact"/>
              <w:ind w:left="473"/>
              <w:jc w:val="left"/>
              <w:rPr>
                <w:snapToGrid/>
                <w:sz w:val="18"/>
                <w:szCs w:val="18"/>
                <w:lang w:val="fr-FR" w:eastAsia="fr-FR"/>
              </w:rPr>
            </w:pPr>
            <w:r>
              <w:rPr>
                <w:snapToGrid/>
                <w:sz w:val="18"/>
                <w:szCs w:val="18"/>
                <w:lang w:val="fr-FR" w:eastAsia="fr-FR"/>
              </w:rPr>
              <w:t>tel. 77 594 08 84</w:t>
            </w:r>
          </w:p>
          <w:p w:rsidR="00994F76" w:rsidRDefault="00994F76" w:rsidP="00994F76">
            <w:pPr>
              <w:pStyle w:val="Paragraphedeliste"/>
              <w:numPr>
                <w:ilvl w:val="0"/>
                <w:numId w:val="4"/>
              </w:numPr>
              <w:spacing w:before="80" w:after="0" w:line="200" w:lineRule="exact"/>
              <w:jc w:val="left"/>
              <w:rPr>
                <w:snapToGrid/>
                <w:sz w:val="18"/>
                <w:szCs w:val="18"/>
                <w:lang w:val="fr-FR" w:eastAsia="fr-FR"/>
              </w:rPr>
            </w:pPr>
            <w:r w:rsidRPr="00994F76">
              <w:rPr>
                <w:snapToGrid/>
                <w:sz w:val="18"/>
                <w:szCs w:val="18"/>
                <w:lang w:val="fr-FR" w:eastAsia="fr-FR"/>
              </w:rPr>
              <w:t>Honorable Moussa DIEDHIOU</w:t>
            </w:r>
            <w:r>
              <w:rPr>
                <w:snapToGrid/>
                <w:sz w:val="18"/>
                <w:szCs w:val="18"/>
                <w:lang w:val="fr-FR" w:eastAsia="fr-FR"/>
              </w:rPr>
              <w:t>, ancien d</w:t>
            </w:r>
            <w:r w:rsidRPr="00994F76">
              <w:rPr>
                <w:snapToGrid/>
                <w:sz w:val="18"/>
                <w:szCs w:val="18"/>
                <w:lang w:val="fr-FR" w:eastAsia="fr-FR"/>
              </w:rPr>
              <w:t>éputé et  Notable Politique àThionck-Essy</w:t>
            </w:r>
          </w:p>
          <w:p w:rsidR="007739D9" w:rsidRPr="00994F76" w:rsidRDefault="007739D9" w:rsidP="007739D9">
            <w:pPr>
              <w:pStyle w:val="Paragraphedeliste"/>
              <w:spacing w:before="80" w:after="0" w:line="200" w:lineRule="exact"/>
              <w:ind w:left="473"/>
              <w:jc w:val="left"/>
              <w:rPr>
                <w:snapToGrid/>
                <w:sz w:val="18"/>
                <w:szCs w:val="18"/>
                <w:lang w:val="fr-FR" w:eastAsia="fr-FR"/>
              </w:rPr>
            </w:pPr>
            <w:r>
              <w:rPr>
                <w:snapToGrid/>
                <w:sz w:val="18"/>
                <w:szCs w:val="18"/>
                <w:lang w:val="fr-FR" w:eastAsia="fr-FR"/>
              </w:rPr>
              <w:t>Tel. 77 513 15 00</w:t>
            </w:r>
          </w:p>
          <w:p w:rsidR="00994F76" w:rsidRPr="00C92ED6" w:rsidRDefault="00994F76" w:rsidP="00994F76">
            <w:pPr>
              <w:spacing w:before="80" w:after="0" w:line="200" w:lineRule="exact"/>
              <w:ind w:left="113"/>
              <w:jc w:val="left"/>
              <w:rPr>
                <w:b/>
                <w:bCs/>
                <w:caps/>
                <w:kern w:val="28"/>
                <w:sz w:val="18"/>
                <w:szCs w:val="18"/>
                <w:lang w:val="fr-FR" w:eastAsia="fr-FR"/>
              </w:rPr>
            </w:pPr>
          </w:p>
        </w:tc>
      </w:tr>
      <w:tr w:rsidR="00E81385" w:rsidRPr="00B238E0" w:rsidTr="000D60B0">
        <w:tc>
          <w:tcPr>
            <w:tcW w:w="567" w:type="dxa"/>
            <w:tcBorders>
              <w:bottom w:val="single" w:sz="4" w:space="0" w:color="auto"/>
            </w:tcBorders>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4.4.</w:t>
            </w:r>
          </w:p>
        </w:tc>
        <w:tc>
          <w:tcPr>
            <w:tcW w:w="8283" w:type="dxa"/>
            <w:tcBorders>
              <w:bottom w:val="single" w:sz="4" w:space="0" w:color="auto"/>
            </w:tcBorders>
            <w:shd w:val="clear" w:color="auto" w:fill="auto"/>
          </w:tcPr>
          <w:p w:rsidR="00E81385" w:rsidRDefault="00E81385" w:rsidP="000D60B0">
            <w:pPr>
              <w:spacing w:before="80" w:after="480" w:line="200" w:lineRule="exact"/>
              <w:ind w:left="113"/>
              <w:jc w:val="left"/>
              <w:rPr>
                <w:snapToGrid/>
                <w:sz w:val="18"/>
                <w:szCs w:val="18"/>
                <w:lang w:val="fr-FR" w:eastAsia="fr-FR"/>
              </w:rPr>
            </w:pPr>
            <w:r w:rsidRPr="00C92ED6">
              <w:rPr>
                <w:snapToGrid/>
                <w:sz w:val="18"/>
                <w:szCs w:val="18"/>
                <w:lang w:val="fr-FR" w:eastAsia="fr-FR"/>
              </w:rPr>
              <w:t>Date(s) et lieu(x) de recueil des données</w:t>
            </w:r>
          </w:p>
          <w:p w:rsidR="00682DDF" w:rsidRPr="00C92ED6" w:rsidRDefault="00682DDF" w:rsidP="000D60B0">
            <w:pPr>
              <w:spacing w:before="80" w:after="480" w:line="200" w:lineRule="exact"/>
              <w:ind w:left="113"/>
              <w:jc w:val="left"/>
              <w:rPr>
                <w:b/>
                <w:bCs/>
                <w:caps/>
                <w:kern w:val="28"/>
                <w:sz w:val="18"/>
                <w:szCs w:val="18"/>
                <w:lang w:val="fr-FR" w:eastAsia="fr-FR"/>
              </w:rPr>
            </w:pPr>
            <w:r>
              <w:rPr>
                <w:snapToGrid/>
                <w:sz w:val="18"/>
                <w:szCs w:val="18"/>
                <w:lang w:val="fr-FR" w:eastAsia="fr-FR"/>
              </w:rPr>
              <w:t xml:space="preserve">Données recueillies le 26 avril 2019, à Thionk Essyl lors de la cérémonie </w:t>
            </w:r>
            <w:r w:rsidR="00BD5469">
              <w:rPr>
                <w:snapToGrid/>
                <w:sz w:val="18"/>
                <w:szCs w:val="18"/>
                <w:lang w:val="fr-FR" w:eastAsia="fr-FR"/>
              </w:rPr>
              <w:t xml:space="preserve">rituelle </w:t>
            </w:r>
            <w:r>
              <w:rPr>
                <w:snapToGrid/>
                <w:sz w:val="18"/>
                <w:szCs w:val="18"/>
                <w:lang w:val="fr-FR" w:eastAsia="fr-FR"/>
              </w:rPr>
              <w:t>de la femme kagnaléne</w:t>
            </w:r>
          </w:p>
        </w:tc>
      </w:tr>
      <w:tr w:rsidR="00E81385" w:rsidRPr="00B238E0" w:rsidTr="000D60B0">
        <w:tc>
          <w:tcPr>
            <w:tcW w:w="567" w:type="dxa"/>
            <w:shd w:val="clear" w:color="auto" w:fill="F2F2F2"/>
          </w:tcPr>
          <w:p w:rsidR="00E81385" w:rsidRPr="00C92ED6" w:rsidRDefault="00E81385" w:rsidP="000D60B0">
            <w:pPr>
              <w:spacing w:before="80" w:after="80" w:line="200" w:lineRule="exact"/>
              <w:jc w:val="right"/>
              <w:rPr>
                <w:b/>
                <w:sz w:val="18"/>
                <w:szCs w:val="18"/>
                <w:lang w:val="fr-FR" w:eastAsia="fr-FR"/>
              </w:rPr>
            </w:pPr>
            <w:r w:rsidRPr="00C92ED6">
              <w:rPr>
                <w:b/>
                <w:sz w:val="18"/>
                <w:szCs w:val="18"/>
                <w:lang w:val="fr-FR" w:eastAsia="fr-FR"/>
              </w:rPr>
              <w:t>5.</w:t>
            </w:r>
          </w:p>
        </w:tc>
        <w:tc>
          <w:tcPr>
            <w:tcW w:w="8283" w:type="dxa"/>
            <w:shd w:val="clear" w:color="auto" w:fill="F2F2F2"/>
          </w:tcPr>
          <w:p w:rsidR="00E81385" w:rsidRPr="00C92ED6" w:rsidRDefault="00E81385" w:rsidP="000D60B0">
            <w:pPr>
              <w:spacing w:before="80" w:after="80" w:line="200" w:lineRule="exact"/>
              <w:ind w:left="113"/>
              <w:jc w:val="left"/>
              <w:rPr>
                <w:b/>
                <w:bCs/>
                <w:caps/>
                <w:sz w:val="18"/>
                <w:szCs w:val="18"/>
                <w:lang w:val="fr-FR" w:eastAsia="fr-FR"/>
              </w:rPr>
            </w:pPr>
            <w:r w:rsidRPr="00C92ED6">
              <w:rPr>
                <w:b/>
                <w:bCs/>
                <w:caps/>
                <w:snapToGrid/>
                <w:sz w:val="18"/>
                <w:szCs w:val="18"/>
                <w:lang w:val="fr-FR" w:eastAsia="fr-FR"/>
              </w:rPr>
              <w:t>Références relatives à l’élément du PCI (le cas échéant)</w:t>
            </w: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5.1.</w:t>
            </w:r>
          </w:p>
        </w:tc>
        <w:tc>
          <w:tcPr>
            <w:tcW w:w="8283" w:type="dxa"/>
            <w:shd w:val="clear" w:color="auto" w:fill="auto"/>
          </w:tcPr>
          <w:p w:rsidR="00E81385" w:rsidRDefault="00E81385" w:rsidP="00671B25">
            <w:pPr>
              <w:spacing w:before="80" w:after="0" w:line="200" w:lineRule="exact"/>
              <w:ind w:left="113"/>
              <w:jc w:val="left"/>
              <w:rPr>
                <w:snapToGrid/>
                <w:sz w:val="18"/>
                <w:szCs w:val="18"/>
                <w:lang w:val="fr-FR" w:eastAsia="fr-FR"/>
              </w:rPr>
            </w:pPr>
            <w:r w:rsidRPr="00A16589">
              <w:rPr>
                <w:snapToGrid/>
                <w:sz w:val="18"/>
                <w:szCs w:val="18"/>
                <w:lang w:val="fr-FR" w:eastAsia="fr-FR"/>
              </w:rPr>
              <w:t>Monographies / Manuscrits</w:t>
            </w:r>
            <w:r>
              <w:rPr>
                <w:snapToGrid/>
                <w:sz w:val="18"/>
                <w:szCs w:val="18"/>
                <w:lang w:val="fr-FR" w:eastAsia="fr-FR"/>
              </w:rPr>
              <w:t xml:space="preserve"> conservés dans des bibliothèques, librairies ou détenus par des particuliers</w:t>
            </w:r>
          </w:p>
          <w:p w:rsidR="00671B25" w:rsidRPr="00C92ED6" w:rsidRDefault="00671B25" w:rsidP="00671B25">
            <w:pPr>
              <w:spacing w:before="80" w:after="0" w:line="200" w:lineRule="exact"/>
              <w:ind w:left="113"/>
              <w:jc w:val="left"/>
              <w:rPr>
                <w:b/>
                <w:bCs/>
                <w:caps/>
                <w:kern w:val="28"/>
                <w:sz w:val="18"/>
                <w:szCs w:val="18"/>
                <w:lang w:val="fr-FR" w:eastAsia="fr-FR"/>
              </w:rPr>
            </w:pPr>
            <w:r>
              <w:rPr>
                <w:snapToGrid/>
                <w:sz w:val="18"/>
                <w:szCs w:val="18"/>
                <w:lang w:val="fr-FR" w:eastAsia="fr-FR"/>
              </w:rPr>
              <w:t xml:space="preserve">M. Moussa DIEDHIOU, ancien député </w:t>
            </w:r>
            <w:r w:rsidR="00085E4B">
              <w:rPr>
                <w:snapToGrid/>
                <w:sz w:val="18"/>
                <w:szCs w:val="18"/>
                <w:lang w:val="fr-FR" w:eastAsia="fr-FR"/>
              </w:rPr>
              <w:t>dispose</w:t>
            </w:r>
            <w:r>
              <w:rPr>
                <w:snapToGrid/>
                <w:sz w:val="18"/>
                <w:szCs w:val="18"/>
                <w:lang w:val="fr-FR" w:eastAsia="fr-FR"/>
              </w:rPr>
              <w:t xml:space="preserve"> des manuscrits sur la pratique</w:t>
            </w: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5.2.</w:t>
            </w:r>
          </w:p>
        </w:tc>
        <w:tc>
          <w:tcPr>
            <w:tcW w:w="8283" w:type="dxa"/>
            <w:shd w:val="clear" w:color="auto" w:fill="auto"/>
          </w:tcPr>
          <w:p w:rsidR="00085E4B" w:rsidRDefault="00E81385" w:rsidP="00DD7772">
            <w:pPr>
              <w:spacing w:before="80" w:after="0" w:line="200" w:lineRule="exact"/>
              <w:ind w:left="113"/>
              <w:jc w:val="left"/>
              <w:rPr>
                <w:snapToGrid/>
                <w:sz w:val="18"/>
                <w:szCs w:val="18"/>
                <w:lang w:val="fr-FR" w:eastAsia="fr-FR"/>
              </w:rPr>
            </w:pPr>
            <w:r>
              <w:rPr>
                <w:snapToGrid/>
                <w:sz w:val="18"/>
                <w:szCs w:val="18"/>
                <w:lang w:val="fr-FR" w:eastAsia="fr-FR"/>
              </w:rPr>
              <w:t>Enregistrements</w:t>
            </w:r>
            <w:r w:rsidRPr="00C92ED6">
              <w:rPr>
                <w:snapToGrid/>
                <w:sz w:val="18"/>
                <w:szCs w:val="18"/>
                <w:lang w:val="fr-FR" w:eastAsia="fr-FR"/>
              </w:rPr>
              <w:t xml:space="preserve"> audiovisuel</w:t>
            </w:r>
            <w:r>
              <w:rPr>
                <w:snapToGrid/>
                <w:sz w:val="18"/>
                <w:szCs w:val="18"/>
                <w:lang w:val="fr-FR" w:eastAsia="fr-FR"/>
              </w:rPr>
              <w:t>s</w:t>
            </w:r>
            <w:r w:rsidRPr="00C92ED6">
              <w:rPr>
                <w:snapToGrid/>
                <w:sz w:val="18"/>
                <w:szCs w:val="18"/>
                <w:lang w:val="fr-FR" w:eastAsia="fr-FR"/>
              </w:rPr>
              <w:t xml:space="preserve"> conservés dans des archives, musées et collections privées (le cas échéant)</w:t>
            </w:r>
          </w:p>
          <w:p w:rsidR="00DD7772" w:rsidRDefault="00DD7772" w:rsidP="00DD7772">
            <w:pPr>
              <w:spacing w:before="80" w:after="0" w:line="200" w:lineRule="exact"/>
              <w:ind w:left="113"/>
              <w:jc w:val="left"/>
              <w:rPr>
                <w:snapToGrid/>
                <w:sz w:val="18"/>
                <w:szCs w:val="18"/>
                <w:lang w:val="fr-FR" w:eastAsia="fr-FR"/>
              </w:rPr>
            </w:pPr>
          </w:p>
          <w:p w:rsidR="00085E4B" w:rsidRPr="00DD7772" w:rsidRDefault="00085E4B" w:rsidP="00DD7772">
            <w:pPr>
              <w:spacing w:before="80" w:after="0" w:line="200" w:lineRule="exact"/>
              <w:ind w:left="113"/>
              <w:jc w:val="left"/>
              <w:rPr>
                <w:snapToGrid/>
                <w:sz w:val="18"/>
                <w:szCs w:val="18"/>
                <w:lang w:val="fr-FR" w:eastAsia="fr-FR"/>
              </w:rPr>
            </w:pPr>
            <w:r>
              <w:rPr>
                <w:snapToGrid/>
                <w:sz w:val="18"/>
                <w:szCs w:val="18"/>
                <w:lang w:val="fr-FR" w:eastAsia="fr-FR"/>
              </w:rPr>
              <w:t>Il existe des enregistrements audiovisuels</w:t>
            </w:r>
            <w:r w:rsidR="00DD7772">
              <w:rPr>
                <w:snapToGrid/>
                <w:sz w:val="18"/>
                <w:szCs w:val="18"/>
                <w:lang w:val="fr-FR" w:eastAsia="fr-FR"/>
              </w:rPr>
              <w:t xml:space="preserve"> détenus par les femmes organisatrices de la cérémonie</w:t>
            </w:r>
          </w:p>
        </w:tc>
      </w:tr>
      <w:tr w:rsidR="00E81385" w:rsidRPr="00B238E0" w:rsidTr="000D60B0">
        <w:tc>
          <w:tcPr>
            <w:tcW w:w="567" w:type="dxa"/>
            <w:shd w:val="clear" w:color="auto" w:fill="auto"/>
          </w:tcPr>
          <w:p w:rsidR="00E81385" w:rsidRPr="00C92ED6" w:rsidRDefault="00E81385" w:rsidP="000D60B0">
            <w:pPr>
              <w:spacing w:before="80" w:after="960" w:line="200" w:lineRule="exact"/>
              <w:jc w:val="right"/>
              <w:rPr>
                <w:b/>
                <w:bCs/>
                <w:caps/>
                <w:kern w:val="28"/>
                <w:sz w:val="18"/>
                <w:szCs w:val="18"/>
                <w:lang w:val="fr-FR" w:eastAsia="fr-FR"/>
              </w:rPr>
            </w:pPr>
            <w:r w:rsidRPr="00C92ED6">
              <w:rPr>
                <w:sz w:val="18"/>
                <w:szCs w:val="18"/>
                <w:lang w:val="fr-FR" w:eastAsia="fr-FR"/>
              </w:rPr>
              <w:t>5.3.</w:t>
            </w:r>
          </w:p>
        </w:tc>
        <w:tc>
          <w:tcPr>
            <w:tcW w:w="8283" w:type="dxa"/>
            <w:shd w:val="clear" w:color="auto" w:fill="auto"/>
          </w:tcPr>
          <w:p w:rsidR="00E81385" w:rsidRDefault="00E81385" w:rsidP="00B3552C">
            <w:pPr>
              <w:spacing w:before="80" w:after="0" w:line="200" w:lineRule="exact"/>
              <w:jc w:val="left"/>
              <w:rPr>
                <w:snapToGrid/>
                <w:sz w:val="18"/>
                <w:szCs w:val="18"/>
                <w:lang w:val="fr-FR" w:eastAsia="fr-FR"/>
              </w:rPr>
            </w:pPr>
            <w:r>
              <w:rPr>
                <w:snapToGrid/>
                <w:sz w:val="18"/>
                <w:szCs w:val="18"/>
                <w:lang w:val="fr-FR" w:eastAsia="fr-FR"/>
              </w:rPr>
              <w:t xml:space="preserve"> O</w:t>
            </w:r>
            <w:r w:rsidRPr="00C92ED6">
              <w:rPr>
                <w:snapToGrid/>
                <w:sz w:val="18"/>
                <w:szCs w:val="18"/>
                <w:lang w:val="fr-FR" w:eastAsia="fr-FR"/>
              </w:rPr>
              <w:t>bjets conservés dans des archives, musées et collections privées (le cas échéant)</w:t>
            </w:r>
          </w:p>
          <w:p w:rsidR="00B3552C" w:rsidRPr="00C92ED6" w:rsidRDefault="00B3552C" w:rsidP="00B3552C">
            <w:pPr>
              <w:spacing w:before="80" w:after="0" w:line="200" w:lineRule="exact"/>
              <w:jc w:val="left"/>
              <w:rPr>
                <w:b/>
                <w:bCs/>
                <w:caps/>
                <w:kern w:val="28"/>
                <w:sz w:val="18"/>
                <w:szCs w:val="18"/>
                <w:lang w:val="fr-FR" w:eastAsia="fr-FR"/>
              </w:rPr>
            </w:pPr>
            <w:r>
              <w:rPr>
                <w:snapToGrid/>
                <w:sz w:val="18"/>
                <w:szCs w:val="18"/>
                <w:lang w:val="fr-FR" w:eastAsia="fr-FR"/>
              </w:rPr>
              <w:t>Néant</w:t>
            </w:r>
          </w:p>
        </w:tc>
      </w:tr>
      <w:tr w:rsidR="00E81385" w:rsidRPr="00C92ED6" w:rsidTr="000D60B0">
        <w:tc>
          <w:tcPr>
            <w:tcW w:w="567" w:type="dxa"/>
            <w:shd w:val="clear" w:color="auto" w:fill="F2F2F2"/>
          </w:tcPr>
          <w:p w:rsidR="00E81385" w:rsidRPr="00C92ED6" w:rsidRDefault="00E81385" w:rsidP="000D60B0">
            <w:pPr>
              <w:spacing w:before="80" w:after="80" w:line="200" w:lineRule="exact"/>
              <w:jc w:val="right"/>
              <w:rPr>
                <w:b/>
                <w:sz w:val="18"/>
                <w:szCs w:val="18"/>
                <w:lang w:val="fr-FR" w:eastAsia="fr-FR"/>
              </w:rPr>
            </w:pPr>
            <w:r w:rsidRPr="00C92ED6">
              <w:rPr>
                <w:b/>
                <w:sz w:val="18"/>
                <w:szCs w:val="18"/>
                <w:lang w:val="fr-FR" w:eastAsia="fr-FR"/>
              </w:rPr>
              <w:t>6.</w:t>
            </w:r>
          </w:p>
        </w:tc>
        <w:tc>
          <w:tcPr>
            <w:tcW w:w="8283" w:type="dxa"/>
            <w:shd w:val="clear" w:color="auto" w:fill="F2F2F2"/>
          </w:tcPr>
          <w:p w:rsidR="00E81385" w:rsidRPr="00C92ED6" w:rsidRDefault="00E81385" w:rsidP="000D60B0">
            <w:pPr>
              <w:spacing w:before="80" w:after="80" w:line="200" w:lineRule="exact"/>
              <w:ind w:left="113"/>
              <w:jc w:val="left"/>
              <w:rPr>
                <w:b/>
                <w:bCs/>
                <w:caps/>
                <w:sz w:val="18"/>
                <w:szCs w:val="18"/>
                <w:lang w:val="fr-FR" w:eastAsia="fr-FR"/>
              </w:rPr>
            </w:pPr>
            <w:r w:rsidRPr="00C92ED6">
              <w:rPr>
                <w:b/>
                <w:bCs/>
                <w:caps/>
                <w:snapToGrid/>
                <w:sz w:val="18"/>
                <w:szCs w:val="18"/>
                <w:lang w:val="en-GB" w:eastAsia="fr-FR"/>
              </w:rPr>
              <w:t>Données d’inventaire</w:t>
            </w: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6.1.</w:t>
            </w:r>
          </w:p>
        </w:tc>
        <w:tc>
          <w:tcPr>
            <w:tcW w:w="8283" w:type="dxa"/>
            <w:shd w:val="clear" w:color="auto" w:fill="auto"/>
          </w:tcPr>
          <w:p w:rsidR="00E81385" w:rsidRDefault="00E81385" w:rsidP="000D60B0">
            <w:pPr>
              <w:spacing w:before="80" w:after="480" w:line="200" w:lineRule="exact"/>
              <w:ind w:left="113"/>
              <w:jc w:val="left"/>
              <w:rPr>
                <w:snapToGrid/>
                <w:sz w:val="18"/>
                <w:szCs w:val="18"/>
                <w:lang w:val="fr-FR" w:eastAsia="fr-FR"/>
              </w:rPr>
            </w:pPr>
            <w:r w:rsidRPr="00C92ED6">
              <w:rPr>
                <w:snapToGrid/>
                <w:sz w:val="18"/>
                <w:szCs w:val="18"/>
                <w:lang w:val="fr-FR" w:eastAsia="fr-FR"/>
              </w:rPr>
              <w:t xml:space="preserve">Nom </w:t>
            </w:r>
            <w:r>
              <w:rPr>
                <w:snapToGrid/>
                <w:sz w:val="18"/>
                <w:szCs w:val="18"/>
                <w:lang w:val="fr-FR" w:eastAsia="fr-FR"/>
              </w:rPr>
              <w:t xml:space="preserve">et contacts </w:t>
            </w:r>
            <w:r w:rsidRPr="00C92ED6">
              <w:rPr>
                <w:snapToGrid/>
                <w:sz w:val="18"/>
                <w:szCs w:val="18"/>
                <w:lang w:val="fr-FR" w:eastAsia="fr-FR"/>
              </w:rPr>
              <w:t>de la pe</w:t>
            </w:r>
            <w:r>
              <w:rPr>
                <w:snapToGrid/>
                <w:sz w:val="18"/>
                <w:szCs w:val="18"/>
                <w:lang w:val="fr-FR" w:eastAsia="fr-FR"/>
              </w:rPr>
              <w:t>rsonne(s) ayant compilé les données</w:t>
            </w:r>
            <w:r w:rsidRPr="00C92ED6">
              <w:rPr>
                <w:snapToGrid/>
                <w:sz w:val="18"/>
                <w:szCs w:val="18"/>
                <w:lang w:val="fr-FR" w:eastAsia="fr-FR"/>
              </w:rPr>
              <w:t xml:space="preserve"> de l’inventaire</w:t>
            </w:r>
          </w:p>
          <w:p w:rsidR="002D3C87" w:rsidRPr="002D3C87" w:rsidRDefault="002D3C87" w:rsidP="002D3C87">
            <w:pPr>
              <w:pStyle w:val="Titre2"/>
              <w:numPr>
                <w:ilvl w:val="0"/>
                <w:numId w:val="1"/>
              </w:numPr>
              <w:spacing w:before="200"/>
              <w:rPr>
                <w:rFonts w:ascii="Arial" w:hAnsi="Arial" w:cs="Arial"/>
                <w:b/>
                <w:color w:val="auto"/>
                <w:sz w:val="18"/>
                <w:szCs w:val="18"/>
                <w:lang w:val="fr-FR" w:eastAsia="fr-FR"/>
              </w:rPr>
            </w:pPr>
            <w:r w:rsidRPr="002D3C87">
              <w:rPr>
                <w:rFonts w:ascii="Arial" w:hAnsi="Arial" w:cs="Arial"/>
                <w:color w:val="auto"/>
                <w:sz w:val="18"/>
                <w:szCs w:val="18"/>
                <w:lang w:val="fr-FR" w:eastAsia="fr-FR"/>
              </w:rPr>
              <w:t xml:space="preserve">Ibrahima NGOM, directeur du centre culturel regional de Ziguinchor, chef d’équipe d’inventaire, tel. 77 522 08 40, email : </w:t>
            </w:r>
            <w:hyperlink r:id="rId12" w:history="1">
              <w:r w:rsidRPr="002D3C87">
                <w:rPr>
                  <w:rStyle w:val="Lienhypertexte"/>
                  <w:rFonts w:ascii="Arial" w:hAnsi="Arial" w:cs="Arial"/>
                  <w:color w:val="auto"/>
                  <w:sz w:val="18"/>
                  <w:szCs w:val="18"/>
                  <w:lang w:val="fr-FR" w:eastAsia="fr-FR"/>
                </w:rPr>
                <w:t>ngomez633@hotmail.fr</w:t>
              </w:r>
            </w:hyperlink>
            <w:r w:rsidR="00115221">
              <w:t xml:space="preserve"> </w:t>
            </w:r>
          </w:p>
          <w:p w:rsidR="002D3C87" w:rsidRPr="00D73758" w:rsidRDefault="002D3C87" w:rsidP="002D3C87">
            <w:pPr>
              <w:pStyle w:val="Paragraphedeliste"/>
              <w:numPr>
                <w:ilvl w:val="0"/>
                <w:numId w:val="1"/>
              </w:numPr>
              <w:rPr>
                <w:lang w:val="fr-FR" w:eastAsia="fr-FR"/>
              </w:rPr>
            </w:pPr>
            <w:r>
              <w:rPr>
                <w:rFonts w:eastAsiaTheme="majorEastAsia" w:cstheme="majorBidi"/>
                <w:bCs/>
                <w:color w:val="000000" w:themeColor="text1"/>
                <w:sz w:val="18"/>
                <w:szCs w:val="18"/>
                <w:lang w:val="fr-FR" w:eastAsia="fr-FR"/>
              </w:rPr>
              <w:t xml:space="preserve">Issa BADJI, animateur culturel au </w:t>
            </w:r>
            <w:r w:rsidRPr="00D73758">
              <w:rPr>
                <w:bCs/>
                <w:sz w:val="18"/>
                <w:szCs w:val="18"/>
                <w:lang w:val="fr-FR" w:eastAsia="fr-FR"/>
              </w:rPr>
              <w:t>centre culturel régional de Ziguinchor</w:t>
            </w:r>
            <w:r>
              <w:rPr>
                <w:rFonts w:eastAsiaTheme="majorEastAsia" w:cstheme="majorBidi"/>
                <w:bCs/>
                <w:color w:val="000000" w:themeColor="text1"/>
                <w:sz w:val="18"/>
                <w:szCs w:val="18"/>
                <w:lang w:val="fr-FR" w:eastAsia="fr-FR"/>
              </w:rPr>
              <w:t xml:space="preserve">membre de l’équipe </w:t>
            </w:r>
            <w:r>
              <w:rPr>
                <w:bCs/>
                <w:sz w:val="18"/>
                <w:szCs w:val="18"/>
                <w:lang w:val="fr-FR" w:eastAsia="fr-FR"/>
              </w:rPr>
              <w:t>d</w:t>
            </w:r>
            <w:r w:rsidRPr="00180D6C">
              <w:rPr>
                <w:bCs/>
                <w:sz w:val="18"/>
                <w:szCs w:val="18"/>
                <w:lang w:val="fr-FR" w:eastAsia="fr-FR"/>
              </w:rPr>
              <w:t>’inventaire</w:t>
            </w:r>
            <w:r>
              <w:rPr>
                <w:bCs/>
                <w:sz w:val="18"/>
                <w:szCs w:val="18"/>
                <w:lang w:val="fr-FR" w:eastAsia="fr-FR"/>
              </w:rPr>
              <w:t xml:space="preserve">, tel. 77 577 09 46, email : </w:t>
            </w:r>
            <w:hyperlink r:id="rId13" w:history="1">
              <w:r w:rsidRPr="007D062A">
                <w:rPr>
                  <w:rStyle w:val="Lienhypertexte"/>
                  <w:bCs/>
                  <w:sz w:val="18"/>
                  <w:szCs w:val="18"/>
                  <w:lang w:val="fr-FR" w:eastAsia="fr-FR"/>
                </w:rPr>
                <w:t>siwulegnab@gmail.com</w:t>
              </w:r>
            </w:hyperlink>
          </w:p>
          <w:p w:rsidR="002D3C87" w:rsidRPr="000A6076" w:rsidRDefault="002D3C87" w:rsidP="002D3C87">
            <w:pPr>
              <w:pStyle w:val="Paragraphedeliste"/>
              <w:numPr>
                <w:ilvl w:val="0"/>
                <w:numId w:val="1"/>
              </w:numPr>
              <w:rPr>
                <w:rStyle w:val="Titre2Car"/>
                <w:b/>
                <w:bCs/>
                <w:lang w:val="fr-FR" w:eastAsia="fr-FR"/>
              </w:rPr>
            </w:pPr>
            <w:r>
              <w:rPr>
                <w:rFonts w:eastAsiaTheme="majorEastAsia" w:cstheme="majorBidi"/>
                <w:bCs/>
                <w:color w:val="000000" w:themeColor="text1"/>
                <w:sz w:val="18"/>
                <w:szCs w:val="18"/>
                <w:lang w:val="fr-FR" w:eastAsia="fr-FR"/>
              </w:rPr>
              <w:t>Mouhamedkairaba SONKO, directeur de la radio communautaire FM AWANIA de Bignona, membre de l’associationarchivage de la tradition orale, images et sons (ARTOIS), membre de l’équipe d’inventaire, tel.</w:t>
            </w:r>
            <w:r w:rsidRPr="00115221">
              <w:rPr>
                <w:rStyle w:val="Titre2Car"/>
                <w:color w:val="auto"/>
                <w:sz w:val="18"/>
                <w:szCs w:val="18"/>
                <w:lang w:val="fr-FR"/>
              </w:rPr>
              <w:t>77 565 57 43, email:</w:t>
            </w:r>
            <w:r w:rsidRPr="00D73758">
              <w:rPr>
                <w:rStyle w:val="Titre2Car"/>
                <w:sz w:val="18"/>
                <w:szCs w:val="18"/>
                <w:lang w:val="fr-FR"/>
              </w:rPr>
              <w:t xml:space="preserve"> </w:t>
            </w:r>
            <w:hyperlink r:id="rId14" w:history="1">
              <w:r w:rsidRPr="007D062A">
                <w:rPr>
                  <w:rStyle w:val="Lienhypertexte"/>
                  <w:rFonts w:eastAsiaTheme="majorEastAsia" w:cstheme="majorBidi"/>
                  <w:snapToGrid/>
                  <w:sz w:val="18"/>
                  <w:szCs w:val="18"/>
                  <w:lang w:val="fr-FR"/>
                </w:rPr>
                <w:t>mksonko2000@yahoo.fr</w:t>
              </w:r>
            </w:hyperlink>
          </w:p>
          <w:p w:rsidR="002D3C87" w:rsidRPr="00EF50F4" w:rsidRDefault="002D3C87" w:rsidP="002D3C87">
            <w:pPr>
              <w:pStyle w:val="Paragraphedeliste"/>
              <w:numPr>
                <w:ilvl w:val="0"/>
                <w:numId w:val="1"/>
              </w:numPr>
              <w:rPr>
                <w:lang w:val="fr-FR" w:eastAsia="fr-FR"/>
              </w:rPr>
            </w:pPr>
            <w:r>
              <w:rPr>
                <w:rFonts w:eastAsiaTheme="majorEastAsia" w:cstheme="majorBidi"/>
                <w:bCs/>
                <w:color w:val="000000" w:themeColor="text1"/>
                <w:sz w:val="18"/>
                <w:szCs w:val="18"/>
                <w:lang w:val="fr-FR" w:eastAsia="fr-FR"/>
              </w:rPr>
              <w:t>Yaya CAMARA, technicien de son au</w:t>
            </w:r>
            <w:r w:rsidRPr="00EF50F4">
              <w:rPr>
                <w:bCs/>
                <w:sz w:val="18"/>
                <w:szCs w:val="18"/>
                <w:lang w:val="fr-FR" w:eastAsia="fr-FR"/>
              </w:rPr>
              <w:t xml:space="preserve">centre culturel régional de </w:t>
            </w:r>
            <w:r w:rsidRPr="00EF50F4">
              <w:rPr>
                <w:sz w:val="18"/>
                <w:szCs w:val="18"/>
                <w:lang w:val="fr-FR" w:eastAsia="fr-FR"/>
              </w:rPr>
              <w:t>Ziguinchor</w:t>
            </w:r>
            <w:r w:rsidRPr="00EF50F4">
              <w:rPr>
                <w:rFonts w:eastAsiaTheme="majorEastAsia" w:cstheme="majorBidi"/>
                <w:bCs/>
                <w:color w:val="000000" w:themeColor="text1"/>
                <w:sz w:val="18"/>
                <w:szCs w:val="18"/>
                <w:lang w:val="fr-FR" w:eastAsia="fr-FR"/>
              </w:rPr>
              <w:t>, membre de l’équipe</w:t>
            </w:r>
          </w:p>
          <w:p w:rsidR="002D3C87" w:rsidRDefault="00115221" w:rsidP="00193292">
            <w:pPr>
              <w:spacing w:before="80" w:after="480" w:line="200" w:lineRule="exact"/>
              <w:ind w:left="113"/>
              <w:jc w:val="left"/>
            </w:pPr>
            <w:r>
              <w:rPr>
                <w:bCs/>
                <w:sz w:val="18"/>
                <w:szCs w:val="18"/>
                <w:lang w:val="fr-FR" w:eastAsia="fr-FR"/>
              </w:rPr>
              <w:t xml:space="preserve">        </w:t>
            </w:r>
            <w:r w:rsidR="002D3C87" w:rsidRPr="00C93123">
              <w:rPr>
                <w:bCs/>
                <w:sz w:val="18"/>
                <w:szCs w:val="18"/>
                <w:lang w:val="fr-FR" w:eastAsia="fr-FR"/>
              </w:rPr>
              <w:t xml:space="preserve">d’inventaire, tel. 77 521 94 06, email : </w:t>
            </w:r>
            <w:hyperlink r:id="rId15" w:history="1">
              <w:r w:rsidR="002D3C87" w:rsidRPr="007D062A">
                <w:rPr>
                  <w:rStyle w:val="Lienhypertexte"/>
                  <w:bCs/>
                  <w:sz w:val="18"/>
                  <w:szCs w:val="18"/>
                  <w:lang w:val="fr-FR" w:eastAsia="fr-FR"/>
                </w:rPr>
                <w:t>camarayaya33@yahoo.fr</w:t>
              </w:r>
            </w:hyperlink>
          </w:p>
          <w:p w:rsidR="00D23BE7" w:rsidRPr="00193292" w:rsidRDefault="00D23BE7" w:rsidP="00D23BE7">
            <w:pPr>
              <w:spacing w:before="80" w:after="480" w:line="200" w:lineRule="exact"/>
              <w:jc w:val="left"/>
              <w:rPr>
                <w:snapToGrid/>
                <w:sz w:val="18"/>
                <w:szCs w:val="18"/>
                <w:lang w:val="fr-FR" w:eastAsia="fr-FR"/>
              </w:rPr>
            </w:pPr>
          </w:p>
        </w:tc>
      </w:tr>
      <w:tr w:rsidR="00E81385" w:rsidRPr="00B238E0" w:rsidTr="000D60B0">
        <w:tc>
          <w:tcPr>
            <w:tcW w:w="567" w:type="dxa"/>
            <w:shd w:val="clear" w:color="auto" w:fill="auto"/>
          </w:tcPr>
          <w:p w:rsidR="00E81385" w:rsidRPr="00C92ED6" w:rsidRDefault="00193292" w:rsidP="000D60B0">
            <w:pPr>
              <w:spacing w:before="80" w:after="480" w:line="200" w:lineRule="exact"/>
              <w:jc w:val="right"/>
              <w:rPr>
                <w:sz w:val="18"/>
                <w:szCs w:val="18"/>
                <w:lang w:val="fr-FR" w:eastAsia="fr-FR"/>
              </w:rPr>
            </w:pPr>
            <w:r>
              <w:rPr>
                <w:noProof/>
                <w:snapToGrid/>
                <w:sz w:val="18"/>
                <w:szCs w:val="18"/>
                <w:lang w:val="fr-FR" w:eastAsia="fr-FR"/>
              </w:rPr>
              <w:lastRenderedPageBreak/>
              <w:drawing>
                <wp:anchor distT="0" distB="0" distL="114300" distR="114300" simplePos="0" relativeHeight="251658240" behindDoc="0" locked="0" layoutInCell="1" allowOverlap="1">
                  <wp:simplePos x="0" y="0"/>
                  <wp:positionH relativeFrom="column">
                    <wp:posOffset>138430</wp:posOffset>
                  </wp:positionH>
                  <wp:positionV relativeFrom="paragraph">
                    <wp:posOffset>329565</wp:posOffset>
                  </wp:positionV>
                  <wp:extent cx="5372100" cy="4400550"/>
                  <wp:effectExtent l="19050" t="0" r="0" b="0"/>
                  <wp:wrapNone/>
                  <wp:docPr id="1" name="Image 0" descr="consentement femme kanial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ement femme kanialene.jpg"/>
                          <pic:cNvPicPr/>
                        </pic:nvPicPr>
                        <pic:blipFill>
                          <a:blip r:embed="rId16"/>
                          <a:srcRect t="10897" b="32436"/>
                          <a:stretch>
                            <a:fillRect/>
                          </a:stretch>
                        </pic:blipFill>
                        <pic:spPr>
                          <a:xfrm>
                            <a:off x="0" y="0"/>
                            <a:ext cx="5372100" cy="4400550"/>
                          </a:xfrm>
                          <a:prstGeom prst="rect">
                            <a:avLst/>
                          </a:prstGeom>
                        </pic:spPr>
                      </pic:pic>
                    </a:graphicData>
                  </a:graphic>
                </wp:anchor>
              </w:drawing>
            </w:r>
            <w:r w:rsidR="00E81385" w:rsidRPr="00C92ED6">
              <w:rPr>
                <w:sz w:val="18"/>
                <w:szCs w:val="18"/>
                <w:lang w:val="fr-FR" w:eastAsia="fr-FR"/>
              </w:rPr>
              <w:t>6.2.</w:t>
            </w:r>
          </w:p>
        </w:tc>
        <w:tc>
          <w:tcPr>
            <w:tcW w:w="8283" w:type="dxa"/>
            <w:shd w:val="clear" w:color="auto" w:fill="auto"/>
          </w:tcPr>
          <w:p w:rsidR="002522FB" w:rsidRDefault="00E81385" w:rsidP="002522FB">
            <w:pPr>
              <w:spacing w:before="80" w:after="480" w:line="200" w:lineRule="exact"/>
              <w:ind w:left="113" w:right="57"/>
              <w:jc w:val="left"/>
              <w:rPr>
                <w:snapToGrid/>
                <w:sz w:val="18"/>
                <w:szCs w:val="18"/>
                <w:lang w:val="fr-FR" w:eastAsia="fr-FR"/>
              </w:rPr>
            </w:pPr>
            <w:r w:rsidRPr="00172A30">
              <w:rPr>
                <w:snapToGrid/>
                <w:sz w:val="18"/>
                <w:szCs w:val="18"/>
                <w:highlight w:val="yellow"/>
                <w:lang w:val="fr-FR" w:eastAsia="fr-FR"/>
              </w:rPr>
              <w:t>Preuve du consentement de la (des) communauté(s) concernée(s) : (a) pour l’inventaire de l’élément et (b) pour l’information à inclure dans l’inventaire</w:t>
            </w:r>
          </w:p>
          <w:p w:rsidR="00193292" w:rsidRDefault="00193292" w:rsidP="002522FB">
            <w:pPr>
              <w:spacing w:before="80" w:after="480" w:line="200" w:lineRule="exact"/>
              <w:ind w:left="113" w:right="57"/>
              <w:jc w:val="left"/>
              <w:rPr>
                <w:noProof/>
                <w:snapToGrid/>
                <w:sz w:val="18"/>
                <w:szCs w:val="18"/>
                <w:lang w:val="fr-FR" w:eastAsia="fr-FR"/>
              </w:rPr>
            </w:pPr>
          </w:p>
          <w:p w:rsidR="00193292" w:rsidRDefault="00193292" w:rsidP="002522FB">
            <w:pPr>
              <w:spacing w:before="80" w:after="480" w:line="200" w:lineRule="exact"/>
              <w:ind w:left="113" w:right="57"/>
              <w:jc w:val="left"/>
              <w:rPr>
                <w:noProof/>
                <w:snapToGrid/>
                <w:sz w:val="18"/>
                <w:szCs w:val="18"/>
                <w:lang w:val="fr-FR" w:eastAsia="fr-FR"/>
              </w:rPr>
            </w:pPr>
          </w:p>
          <w:p w:rsidR="00193292" w:rsidRDefault="00193292" w:rsidP="002522FB">
            <w:pPr>
              <w:spacing w:before="80" w:after="480" w:line="200" w:lineRule="exact"/>
              <w:ind w:left="113" w:right="57"/>
              <w:jc w:val="left"/>
              <w:rPr>
                <w:noProof/>
                <w:snapToGrid/>
                <w:sz w:val="18"/>
                <w:szCs w:val="18"/>
                <w:lang w:val="fr-FR" w:eastAsia="fr-FR"/>
              </w:rPr>
            </w:pPr>
          </w:p>
          <w:p w:rsidR="00193292" w:rsidRDefault="00193292" w:rsidP="002522FB">
            <w:pPr>
              <w:spacing w:before="80" w:after="480" w:line="200" w:lineRule="exact"/>
              <w:ind w:left="113" w:right="57"/>
              <w:jc w:val="left"/>
              <w:rPr>
                <w:noProof/>
                <w:snapToGrid/>
                <w:sz w:val="18"/>
                <w:szCs w:val="18"/>
                <w:lang w:val="fr-FR" w:eastAsia="fr-FR"/>
              </w:rPr>
            </w:pPr>
          </w:p>
          <w:p w:rsidR="00193292" w:rsidRDefault="00193292" w:rsidP="002522FB">
            <w:pPr>
              <w:spacing w:before="80" w:after="480" w:line="200" w:lineRule="exact"/>
              <w:ind w:left="113" w:right="57"/>
              <w:jc w:val="left"/>
              <w:rPr>
                <w:noProof/>
                <w:snapToGrid/>
                <w:sz w:val="18"/>
                <w:szCs w:val="18"/>
                <w:lang w:val="fr-FR" w:eastAsia="fr-FR"/>
              </w:rPr>
            </w:pPr>
          </w:p>
          <w:p w:rsidR="00193292" w:rsidRDefault="00193292" w:rsidP="002522FB">
            <w:pPr>
              <w:spacing w:before="80" w:after="480" w:line="200" w:lineRule="exact"/>
              <w:ind w:left="113" w:right="57"/>
              <w:jc w:val="left"/>
              <w:rPr>
                <w:noProof/>
                <w:snapToGrid/>
                <w:sz w:val="18"/>
                <w:szCs w:val="18"/>
                <w:lang w:val="fr-FR" w:eastAsia="fr-FR"/>
              </w:rPr>
            </w:pPr>
          </w:p>
          <w:p w:rsidR="00193292" w:rsidRDefault="00193292" w:rsidP="002522FB">
            <w:pPr>
              <w:spacing w:before="80" w:after="480" w:line="200" w:lineRule="exact"/>
              <w:ind w:left="113" w:right="57"/>
              <w:jc w:val="left"/>
              <w:rPr>
                <w:noProof/>
                <w:snapToGrid/>
                <w:sz w:val="18"/>
                <w:szCs w:val="18"/>
                <w:lang w:val="fr-FR" w:eastAsia="fr-FR"/>
              </w:rPr>
            </w:pPr>
          </w:p>
          <w:p w:rsidR="002522FB" w:rsidRDefault="002522FB" w:rsidP="002522FB">
            <w:pPr>
              <w:spacing w:before="80" w:after="480" w:line="200" w:lineRule="exact"/>
              <w:ind w:left="113" w:right="57"/>
              <w:jc w:val="left"/>
              <w:rPr>
                <w:snapToGrid/>
                <w:sz w:val="18"/>
                <w:szCs w:val="18"/>
                <w:lang w:val="fr-FR" w:eastAsia="fr-FR"/>
              </w:rPr>
            </w:pPr>
          </w:p>
          <w:p w:rsidR="00682DDF" w:rsidRDefault="00682DDF" w:rsidP="000D60B0">
            <w:pPr>
              <w:spacing w:before="80" w:after="480" w:line="200" w:lineRule="exact"/>
              <w:ind w:left="113" w:right="57"/>
              <w:jc w:val="left"/>
              <w:rPr>
                <w:b/>
                <w:bCs/>
                <w:caps/>
                <w:kern w:val="28"/>
                <w:sz w:val="18"/>
                <w:szCs w:val="18"/>
                <w:lang w:val="fr-FR" w:eastAsia="fr-FR"/>
              </w:rPr>
            </w:pPr>
          </w:p>
          <w:p w:rsidR="00193292" w:rsidRPr="00C92ED6" w:rsidRDefault="00193292" w:rsidP="000D60B0">
            <w:pPr>
              <w:spacing w:before="80" w:after="480" w:line="200" w:lineRule="exact"/>
              <w:ind w:left="113" w:right="57"/>
              <w:jc w:val="left"/>
              <w:rPr>
                <w:b/>
                <w:bCs/>
                <w:caps/>
                <w:kern w:val="28"/>
                <w:sz w:val="18"/>
                <w:szCs w:val="18"/>
                <w:lang w:val="fr-FR" w:eastAsia="fr-FR"/>
              </w:rPr>
            </w:pPr>
          </w:p>
        </w:tc>
      </w:tr>
      <w:tr w:rsidR="00E81385" w:rsidRPr="00B238E0" w:rsidTr="000D60B0">
        <w:tc>
          <w:tcPr>
            <w:tcW w:w="567" w:type="dxa"/>
            <w:shd w:val="clear" w:color="auto" w:fill="auto"/>
          </w:tcPr>
          <w:p w:rsidR="00E81385" w:rsidRPr="00C92ED6" w:rsidRDefault="00E81385" w:rsidP="000D60B0">
            <w:pPr>
              <w:spacing w:before="80" w:after="480" w:line="200" w:lineRule="exact"/>
              <w:jc w:val="right"/>
              <w:rPr>
                <w:b/>
                <w:bCs/>
                <w:caps/>
                <w:kern w:val="28"/>
                <w:sz w:val="18"/>
                <w:szCs w:val="18"/>
                <w:lang w:val="fr-FR" w:eastAsia="fr-FR"/>
              </w:rPr>
            </w:pPr>
            <w:r w:rsidRPr="00C92ED6">
              <w:rPr>
                <w:sz w:val="18"/>
                <w:szCs w:val="18"/>
                <w:lang w:val="fr-FR" w:eastAsia="fr-FR"/>
              </w:rPr>
              <w:t>6.3.</w:t>
            </w:r>
          </w:p>
        </w:tc>
        <w:tc>
          <w:tcPr>
            <w:tcW w:w="8283" w:type="dxa"/>
            <w:shd w:val="clear" w:color="auto" w:fill="auto"/>
          </w:tcPr>
          <w:p w:rsidR="00E81385" w:rsidRDefault="00E81385" w:rsidP="000D60B0">
            <w:pPr>
              <w:spacing w:before="80" w:after="480" w:line="200" w:lineRule="exact"/>
              <w:ind w:left="113"/>
              <w:jc w:val="left"/>
              <w:rPr>
                <w:snapToGrid/>
                <w:sz w:val="18"/>
                <w:szCs w:val="18"/>
                <w:lang w:val="fr-FR" w:eastAsia="fr-FR"/>
              </w:rPr>
            </w:pPr>
            <w:r w:rsidRPr="00C92ED6">
              <w:rPr>
                <w:snapToGrid/>
                <w:sz w:val="18"/>
                <w:szCs w:val="18"/>
                <w:lang w:val="fr-FR" w:eastAsia="fr-FR"/>
              </w:rPr>
              <w:t>Date d’enregistrement des données à l’inventaire</w:t>
            </w:r>
          </w:p>
          <w:p w:rsidR="00682DDF" w:rsidRPr="00995B63" w:rsidRDefault="004C5B96" w:rsidP="00995B63">
            <w:pPr>
              <w:spacing w:before="80" w:after="480" w:line="200" w:lineRule="exact"/>
              <w:ind w:left="113"/>
              <w:jc w:val="left"/>
              <w:rPr>
                <w:snapToGrid/>
                <w:sz w:val="18"/>
                <w:szCs w:val="18"/>
                <w:lang w:val="fr-FR" w:eastAsia="fr-FR"/>
              </w:rPr>
            </w:pPr>
            <w:r>
              <w:rPr>
                <w:snapToGrid/>
                <w:sz w:val="18"/>
                <w:szCs w:val="18"/>
                <w:lang w:val="fr-FR" w:eastAsia="fr-FR"/>
              </w:rPr>
              <w:t xml:space="preserve">Données </w:t>
            </w:r>
            <w:r w:rsidR="00995B63">
              <w:rPr>
                <w:snapToGrid/>
                <w:sz w:val="18"/>
                <w:szCs w:val="18"/>
                <w:lang w:val="fr-FR" w:eastAsia="fr-FR"/>
              </w:rPr>
              <w:t>enregistrées le jeudi 02 mai 2019</w:t>
            </w:r>
          </w:p>
        </w:tc>
      </w:tr>
    </w:tbl>
    <w:p w:rsidR="00E81385" w:rsidRPr="00A31579" w:rsidRDefault="00E81385" w:rsidP="00E81385">
      <w:pPr>
        <w:pStyle w:val="Texte1"/>
      </w:pPr>
    </w:p>
    <w:p w:rsidR="00783163" w:rsidRPr="00B238E0" w:rsidRDefault="00783163">
      <w:pPr>
        <w:rPr>
          <w:lang w:val="fr-FR"/>
        </w:rPr>
      </w:pPr>
    </w:p>
    <w:sectPr w:rsidR="00783163" w:rsidRPr="00B238E0" w:rsidSect="0086313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D9" w:rsidRDefault="009571D9">
      <w:pPr>
        <w:spacing w:before="0" w:after="0"/>
      </w:pPr>
      <w:r>
        <w:separator/>
      </w:r>
    </w:p>
  </w:endnote>
  <w:endnote w:type="continuationSeparator" w:id="0">
    <w:p w:rsidR="009571D9" w:rsidRDefault="009571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E948A2" w:rsidRDefault="009571D9" w:rsidP="009B4E97">
    <w:pPr>
      <w:widowControl w:val="0"/>
      <w:tabs>
        <w:tab w:val="clear" w:pos="567"/>
        <w:tab w:val="left" w:pos="2600"/>
        <w:tab w:val="center" w:pos="4423"/>
        <w:tab w:val="right" w:pos="8845"/>
      </w:tabs>
      <w:spacing w:before="0" w:after="0" w:line="280" w:lineRule="exact"/>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81385" w:rsidP="00342E35">
    <w:pPr>
      <w:widowControl w:val="0"/>
      <w:tabs>
        <w:tab w:val="clear" w:pos="567"/>
        <w:tab w:val="left" w:pos="2600"/>
        <w:tab w:val="center" w:pos="4423"/>
        <w:tab w:val="right" w:pos="8845"/>
      </w:tabs>
      <w:spacing w:before="0" w:after="0" w:line="280" w:lineRule="exact"/>
      <w:rPr>
        <w:sz w:val="20"/>
        <w:szCs w:val="18"/>
        <w:lang w:val="fr-FR"/>
      </w:rPr>
    </w:pPr>
    <w:r w:rsidRPr="00E948A2">
      <w:rPr>
        <w:sz w:val="16"/>
        <w:szCs w:val="18"/>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9571D9" w:rsidP="00342E35">
    <w:pPr>
      <w:widowControl w:val="0"/>
      <w:tabs>
        <w:tab w:val="clear" w:pos="567"/>
        <w:tab w:val="left" w:pos="2600"/>
        <w:tab w:val="center" w:pos="4423"/>
        <w:tab w:val="right" w:pos="8845"/>
      </w:tabs>
      <w:spacing w:before="0" w:after="0" w:line="280" w:lineRule="exact"/>
      <w:rPr>
        <w:sz w:val="20"/>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D9" w:rsidRDefault="009571D9">
      <w:pPr>
        <w:spacing w:before="0" w:after="0"/>
      </w:pPr>
      <w:r>
        <w:separator/>
      </w:r>
    </w:p>
  </w:footnote>
  <w:footnote w:type="continuationSeparator" w:id="0">
    <w:p w:rsidR="009571D9" w:rsidRDefault="009571D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E81385"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051FFD"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051FFD" w:rsidRPr="0086313E">
      <w:rPr>
        <w:rFonts w:eastAsia="Calibri" w:cs="Times New Roman"/>
        <w:snapToGrid/>
        <w:sz w:val="16"/>
        <w:szCs w:val="22"/>
        <w:lang w:val="it-IT" w:eastAsia="en-US"/>
      </w:rPr>
      <w:fldChar w:fldCharType="separate"/>
    </w:r>
    <w:r>
      <w:rPr>
        <w:rFonts w:eastAsia="Calibri" w:cs="Times New Roman"/>
        <w:noProof/>
        <w:snapToGrid/>
        <w:sz w:val="16"/>
        <w:szCs w:val="22"/>
        <w:lang w:val="it-IT" w:eastAsia="en-US"/>
      </w:rPr>
      <w:t>2</w:t>
    </w:r>
    <w:r w:rsidR="00051FFD" w:rsidRPr="0086313E">
      <w:rPr>
        <w:rFonts w:eastAsia="Calibri" w:cs="Times New Roman"/>
        <w:snapToGrid/>
        <w:sz w:val="16"/>
        <w:szCs w:val="22"/>
        <w:lang w:val="it-IT"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E81385"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051FFD"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051FFD" w:rsidRPr="0086313E">
      <w:rPr>
        <w:rFonts w:eastAsia="Calibri" w:cs="Times New Roman"/>
        <w:snapToGrid/>
        <w:sz w:val="16"/>
        <w:szCs w:val="22"/>
        <w:lang w:val="it-IT" w:eastAsia="en-US"/>
      </w:rPr>
      <w:fldChar w:fldCharType="separate"/>
    </w:r>
    <w:r w:rsidR="00BB3255">
      <w:rPr>
        <w:rFonts w:eastAsia="Calibri" w:cs="Times New Roman"/>
        <w:noProof/>
        <w:snapToGrid/>
        <w:sz w:val="16"/>
        <w:szCs w:val="22"/>
        <w:lang w:val="it-IT" w:eastAsia="en-US"/>
      </w:rPr>
      <w:t>5</w:t>
    </w:r>
    <w:r w:rsidR="00051FFD" w:rsidRPr="0086313E">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5732C3" w:rsidRDefault="00E81385" w:rsidP="005732C3">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83FD4"/>
    <w:multiLevelType w:val="hybridMultilevel"/>
    <w:tmpl w:val="53DC94B0"/>
    <w:lvl w:ilvl="0" w:tplc="03BE0CBE">
      <w:start w:val="2"/>
      <w:numFmt w:val="bullet"/>
      <w:lvlText w:val="-"/>
      <w:lvlJc w:val="left"/>
      <w:pPr>
        <w:ind w:left="473" w:hanging="360"/>
      </w:pPr>
      <w:rPr>
        <w:rFonts w:ascii="Arial" w:eastAsia="SimSun" w:hAnsi="Arial" w:cs="Arial" w:hint="default"/>
        <w:b w:val="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375213B2"/>
    <w:multiLevelType w:val="hybridMultilevel"/>
    <w:tmpl w:val="A356AF7A"/>
    <w:lvl w:ilvl="0" w:tplc="BE80C7C0">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E25B02"/>
    <w:multiLevelType w:val="hybridMultilevel"/>
    <w:tmpl w:val="208042F0"/>
    <w:lvl w:ilvl="0" w:tplc="5F56DA4C">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 w15:restartNumberingAfterBreak="0">
    <w:nsid w:val="7B7B03F4"/>
    <w:multiLevelType w:val="hybridMultilevel"/>
    <w:tmpl w:val="4F12FC1C"/>
    <w:lvl w:ilvl="0" w:tplc="26B8BE26">
      <w:start w:val="3"/>
      <w:numFmt w:val="bullet"/>
      <w:lvlText w:val="-"/>
      <w:lvlJc w:val="left"/>
      <w:pPr>
        <w:ind w:left="473" w:hanging="360"/>
      </w:pPr>
      <w:rPr>
        <w:rFonts w:ascii="Arial" w:eastAsia="SimSun" w:hAnsi="Aria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85"/>
    <w:rsid w:val="00032C46"/>
    <w:rsid w:val="00035043"/>
    <w:rsid w:val="00051FFD"/>
    <w:rsid w:val="000562C2"/>
    <w:rsid w:val="00085E4B"/>
    <w:rsid w:val="000969FF"/>
    <w:rsid w:val="000A64CA"/>
    <w:rsid w:val="001029D8"/>
    <w:rsid w:val="00115221"/>
    <w:rsid w:val="00120590"/>
    <w:rsid w:val="0015225E"/>
    <w:rsid w:val="001635F8"/>
    <w:rsid w:val="00193292"/>
    <w:rsid w:val="001B3644"/>
    <w:rsid w:val="001B79DB"/>
    <w:rsid w:val="0020084B"/>
    <w:rsid w:val="00203036"/>
    <w:rsid w:val="002522FB"/>
    <w:rsid w:val="002A2CE2"/>
    <w:rsid w:val="002C100D"/>
    <w:rsid w:val="002D3C87"/>
    <w:rsid w:val="002E7465"/>
    <w:rsid w:val="00335A0F"/>
    <w:rsid w:val="00381370"/>
    <w:rsid w:val="003A00DB"/>
    <w:rsid w:val="00487B18"/>
    <w:rsid w:val="004C5B96"/>
    <w:rsid w:val="004D7888"/>
    <w:rsid w:val="004F2E8B"/>
    <w:rsid w:val="004F3D95"/>
    <w:rsid w:val="00541ECF"/>
    <w:rsid w:val="00564424"/>
    <w:rsid w:val="0056631B"/>
    <w:rsid w:val="0057637F"/>
    <w:rsid w:val="005B1C97"/>
    <w:rsid w:val="005C0DB3"/>
    <w:rsid w:val="005C4683"/>
    <w:rsid w:val="005D123F"/>
    <w:rsid w:val="0060290B"/>
    <w:rsid w:val="00625CC5"/>
    <w:rsid w:val="00671B25"/>
    <w:rsid w:val="00682DDF"/>
    <w:rsid w:val="00684F81"/>
    <w:rsid w:val="006B68EF"/>
    <w:rsid w:val="007005AB"/>
    <w:rsid w:val="007436F4"/>
    <w:rsid w:val="007739D9"/>
    <w:rsid w:val="00783163"/>
    <w:rsid w:val="007A60C2"/>
    <w:rsid w:val="00851331"/>
    <w:rsid w:val="00872C05"/>
    <w:rsid w:val="00876F2A"/>
    <w:rsid w:val="008D0003"/>
    <w:rsid w:val="008F69E7"/>
    <w:rsid w:val="00937498"/>
    <w:rsid w:val="009474BE"/>
    <w:rsid w:val="009571D9"/>
    <w:rsid w:val="00994F76"/>
    <w:rsid w:val="00995B63"/>
    <w:rsid w:val="00997605"/>
    <w:rsid w:val="009A4E3F"/>
    <w:rsid w:val="009A5014"/>
    <w:rsid w:val="009C73B2"/>
    <w:rsid w:val="009D341D"/>
    <w:rsid w:val="009E2C72"/>
    <w:rsid w:val="00A11549"/>
    <w:rsid w:val="00A504E5"/>
    <w:rsid w:val="00A51F19"/>
    <w:rsid w:val="00A568CF"/>
    <w:rsid w:val="00A67404"/>
    <w:rsid w:val="00AA3DDB"/>
    <w:rsid w:val="00AB10FB"/>
    <w:rsid w:val="00AC1940"/>
    <w:rsid w:val="00B17EF6"/>
    <w:rsid w:val="00B238E0"/>
    <w:rsid w:val="00B26253"/>
    <w:rsid w:val="00B3552C"/>
    <w:rsid w:val="00B375B9"/>
    <w:rsid w:val="00B43F38"/>
    <w:rsid w:val="00B45E99"/>
    <w:rsid w:val="00B60496"/>
    <w:rsid w:val="00BA2E4B"/>
    <w:rsid w:val="00BB3255"/>
    <w:rsid w:val="00BC701D"/>
    <w:rsid w:val="00BD5469"/>
    <w:rsid w:val="00BD6A45"/>
    <w:rsid w:val="00C41B23"/>
    <w:rsid w:val="00C567BF"/>
    <w:rsid w:val="00C748F2"/>
    <w:rsid w:val="00CE0653"/>
    <w:rsid w:val="00D15B9D"/>
    <w:rsid w:val="00D23BE7"/>
    <w:rsid w:val="00D41155"/>
    <w:rsid w:val="00D742C5"/>
    <w:rsid w:val="00D813EC"/>
    <w:rsid w:val="00DC3F54"/>
    <w:rsid w:val="00DC612A"/>
    <w:rsid w:val="00DD7772"/>
    <w:rsid w:val="00DE0F6B"/>
    <w:rsid w:val="00DF225B"/>
    <w:rsid w:val="00E01DFC"/>
    <w:rsid w:val="00E35AE5"/>
    <w:rsid w:val="00E36C44"/>
    <w:rsid w:val="00E42E9B"/>
    <w:rsid w:val="00E67B92"/>
    <w:rsid w:val="00E81385"/>
    <w:rsid w:val="00E85961"/>
    <w:rsid w:val="00EB5CA1"/>
    <w:rsid w:val="00EC6DC7"/>
    <w:rsid w:val="00ED3675"/>
    <w:rsid w:val="00F81F1A"/>
    <w:rsid w:val="00F82ED5"/>
    <w:rsid w:val="00FF6B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AA20F-77DC-47A3-B6B1-7BC435C5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385"/>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2">
    <w:name w:val="heading 2"/>
    <w:basedOn w:val="Normal"/>
    <w:next w:val="Normal"/>
    <w:link w:val="Titre2Car"/>
    <w:uiPriority w:val="9"/>
    <w:semiHidden/>
    <w:unhideWhenUsed/>
    <w:qFormat/>
    <w:rsid w:val="002D3C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unhideWhenUsed/>
    <w:rsid w:val="00E81385"/>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81385"/>
    <w:rPr>
      <w:rFonts w:ascii="Arial" w:eastAsiaTheme="majorEastAsia" w:hAnsi="Arial" w:cstheme="majorBidi"/>
      <w:b/>
      <w:caps/>
      <w:sz w:val="20"/>
      <w:lang w:val="fr-FR"/>
    </w:rPr>
  </w:style>
  <w:style w:type="paragraph" w:customStyle="1" w:styleId="Texte1">
    <w:name w:val="Texte1"/>
    <w:basedOn w:val="Normal"/>
    <w:link w:val="Texte1Car"/>
    <w:rsid w:val="00E81385"/>
    <w:pPr>
      <w:spacing w:before="0" w:after="60" w:line="280" w:lineRule="exact"/>
      <w:ind w:left="851"/>
    </w:pPr>
    <w:rPr>
      <w:snapToGrid/>
      <w:sz w:val="20"/>
      <w:lang w:val="fr-FR"/>
    </w:rPr>
  </w:style>
  <w:style w:type="character" w:customStyle="1" w:styleId="Texte1Car">
    <w:name w:val="Texte1 Car"/>
    <w:link w:val="Texte1"/>
    <w:rsid w:val="00E81385"/>
    <w:rPr>
      <w:rFonts w:ascii="Arial" w:eastAsia="SimSun" w:hAnsi="Arial" w:cs="Arial"/>
      <w:sz w:val="20"/>
      <w:szCs w:val="24"/>
      <w:lang w:val="fr-FR" w:eastAsia="zh-CN"/>
    </w:rPr>
  </w:style>
  <w:style w:type="paragraph" w:customStyle="1" w:styleId="Tabtxt">
    <w:name w:val="Tabtxt"/>
    <w:basedOn w:val="Normal"/>
    <w:rsid w:val="00E81385"/>
    <w:pPr>
      <w:keepNext/>
      <w:spacing w:before="60" w:after="60" w:line="200" w:lineRule="exact"/>
      <w:ind w:left="567"/>
      <w:jc w:val="center"/>
    </w:pPr>
    <w:rPr>
      <w:snapToGrid/>
      <w:sz w:val="18"/>
      <w:szCs w:val="18"/>
      <w:lang w:val="fr-FR" w:eastAsia="fr-FR"/>
    </w:rPr>
  </w:style>
  <w:style w:type="character" w:customStyle="1" w:styleId="Titre2Car">
    <w:name w:val="Titre 2 Car"/>
    <w:basedOn w:val="Policepardfaut"/>
    <w:link w:val="Titre2"/>
    <w:uiPriority w:val="9"/>
    <w:rsid w:val="002D3C87"/>
    <w:rPr>
      <w:rFonts w:asciiTheme="majorHAnsi" w:eastAsiaTheme="majorEastAsia" w:hAnsiTheme="majorHAnsi" w:cstheme="majorBidi"/>
      <w:snapToGrid w:val="0"/>
      <w:color w:val="2E74B5" w:themeColor="accent1" w:themeShade="BF"/>
      <w:sz w:val="26"/>
      <w:szCs w:val="26"/>
      <w:lang w:val="en-US" w:eastAsia="zh-CN"/>
    </w:rPr>
  </w:style>
  <w:style w:type="paragraph" w:styleId="Paragraphedeliste">
    <w:name w:val="List Paragraph"/>
    <w:basedOn w:val="Normal"/>
    <w:uiPriority w:val="34"/>
    <w:qFormat/>
    <w:rsid w:val="002D3C87"/>
    <w:pPr>
      <w:ind w:left="720"/>
    </w:pPr>
  </w:style>
  <w:style w:type="character" w:styleId="Lienhypertexte">
    <w:name w:val="Hyperlink"/>
    <w:basedOn w:val="Policepardfaut"/>
    <w:uiPriority w:val="99"/>
    <w:unhideWhenUsed/>
    <w:rsid w:val="002D3C87"/>
    <w:rPr>
      <w:color w:val="0000FF"/>
      <w:u w:val="single"/>
    </w:rPr>
  </w:style>
  <w:style w:type="character" w:styleId="lev">
    <w:name w:val="Strong"/>
    <w:basedOn w:val="Policepardfaut"/>
    <w:uiPriority w:val="22"/>
    <w:qFormat/>
    <w:rsid w:val="00A67404"/>
    <w:rPr>
      <w:b/>
      <w:bCs/>
    </w:rPr>
  </w:style>
  <w:style w:type="paragraph" w:styleId="Textedebulles">
    <w:name w:val="Balloon Text"/>
    <w:basedOn w:val="Normal"/>
    <w:link w:val="TextedebullesCar"/>
    <w:uiPriority w:val="99"/>
    <w:semiHidden/>
    <w:unhideWhenUsed/>
    <w:rsid w:val="00193292"/>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93292"/>
    <w:rPr>
      <w:rFonts w:ascii="Tahoma" w:eastAsia="SimSun" w:hAnsi="Tahoma" w:cs="Tahoma"/>
      <w:snapToGrid w:val="0"/>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iwulegnab@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ngomez633@hotmail.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marayaya33@yahoo.fr"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mksonko2000@yahoo.fr"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7070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2019-06-18T10:41:00Z</dcterms:created>
  <dcterms:modified xsi:type="dcterms:W3CDTF">2019-06-18T10:41:00Z</dcterms:modified>
</cp:coreProperties>
</file>