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BC6" w:rsidRDefault="00F16BC6" w:rsidP="007F7BCC">
      <w:pPr>
        <w:pStyle w:val="Titre4"/>
        <w:spacing w:before="0" w:line="240" w:lineRule="auto"/>
        <w:jc w:val="center"/>
        <w:rPr>
          <w:rFonts w:eastAsia="Calibri" w:cs="Arial"/>
          <w:bCs/>
          <w:caps w:val="0"/>
          <w:snapToGrid w:val="0"/>
          <w:color w:val="3366FF"/>
          <w:kern w:val="28"/>
          <w:sz w:val="36"/>
          <w:szCs w:val="36"/>
          <w:lang w:eastAsia="zh-CN"/>
        </w:rPr>
      </w:pPr>
      <w:r>
        <w:rPr>
          <w:rFonts w:eastAsia="Calibri" w:cs="Arial"/>
          <w:bCs/>
          <w:caps w:val="0"/>
          <w:snapToGrid w:val="0"/>
          <w:color w:val="3366FF"/>
          <w:kern w:val="28"/>
          <w:sz w:val="36"/>
          <w:szCs w:val="36"/>
          <w:lang w:eastAsia="zh-CN"/>
        </w:rPr>
        <w:t>PROGRAMME NATIONAL D’INVENTAIRE DU PCI :</w:t>
      </w:r>
    </w:p>
    <w:p w:rsidR="00D11FA6" w:rsidRPr="00F16BC6" w:rsidRDefault="00F16BC6" w:rsidP="007F7BCC">
      <w:pPr>
        <w:pStyle w:val="Titre4"/>
        <w:spacing w:before="0" w:line="240" w:lineRule="auto"/>
        <w:jc w:val="center"/>
        <w:rPr>
          <w:rFonts w:eastAsia="Calibri" w:cs="Arial"/>
          <w:bCs/>
          <w:caps w:val="0"/>
          <w:snapToGrid w:val="0"/>
          <w:color w:val="3366FF"/>
          <w:kern w:val="28"/>
          <w:sz w:val="36"/>
          <w:szCs w:val="36"/>
          <w:lang w:val="en-GB" w:eastAsia="zh-CN"/>
        </w:rPr>
      </w:pPr>
      <w:r w:rsidRPr="00CC4B75">
        <w:rPr>
          <w:rFonts w:eastAsia="Calibri" w:cs="Arial"/>
          <w:bCs/>
          <w:caps w:val="0"/>
          <w:snapToGrid w:val="0"/>
          <w:color w:val="3366FF"/>
          <w:kern w:val="28"/>
          <w:sz w:val="36"/>
          <w:szCs w:val="36"/>
          <w:lang w:val="en-GB" w:eastAsia="zh-CN"/>
        </w:rPr>
        <w:t>PHASE PILOTE</w:t>
      </w:r>
    </w:p>
    <w:p w:rsidR="006E5D3C" w:rsidRPr="00CC4B75" w:rsidRDefault="006E5D3C" w:rsidP="007F7BCC">
      <w:pPr>
        <w:spacing w:before="0"/>
        <w:rPr>
          <w:lang w:val="en-GB"/>
        </w:rPr>
      </w:pPr>
      <w:r w:rsidRPr="001D780F">
        <w:rPr>
          <w:b/>
          <w:sz w:val="28"/>
          <w:szCs w:val="28"/>
          <w:lang w:val="en-GB"/>
        </w:rPr>
        <w:t>REGION:</w:t>
      </w:r>
      <w:r w:rsidRPr="00CC4B75">
        <w:rPr>
          <w:rFonts w:ascii="Times New Roman" w:eastAsiaTheme="minorHAnsi" w:hAnsi="Times New Roman" w:cs="Times New Roman"/>
          <w:b/>
          <w:color w:val="FF0000"/>
          <w:sz w:val="32"/>
          <w:szCs w:val="20"/>
          <w:lang w:val="en-GB" w:eastAsia="en-US"/>
        </w:rPr>
        <w:t xml:space="preserve"> ZIGUINCHOR</w:t>
      </w:r>
    </w:p>
    <w:p w:rsidR="006E5D3C" w:rsidRPr="00CC4B75" w:rsidRDefault="000556F9" w:rsidP="006E5D3C">
      <w:pPr>
        <w:tabs>
          <w:tab w:val="clear" w:pos="567"/>
          <w:tab w:val="left" w:pos="5352"/>
        </w:tabs>
        <w:autoSpaceDE w:val="0"/>
        <w:autoSpaceDN w:val="0"/>
        <w:adjustRightInd w:val="0"/>
        <w:snapToGrid/>
        <w:spacing w:before="0" w:after="0" w:line="280" w:lineRule="atLeast"/>
        <w:rPr>
          <w:rFonts w:ascii="Times New Roman" w:eastAsiaTheme="minorHAnsi" w:hAnsi="Times New Roman" w:cs="Times New Roman"/>
          <w:b/>
          <w:color w:val="FF0000"/>
          <w:sz w:val="32"/>
          <w:szCs w:val="20"/>
          <w:lang w:val="en-GB" w:eastAsia="en-US"/>
        </w:rPr>
      </w:pPr>
      <w:r w:rsidRPr="001D780F">
        <w:rPr>
          <w:b/>
          <w:sz w:val="28"/>
          <w:szCs w:val="28"/>
          <w:lang w:val="en-GB"/>
        </w:rPr>
        <w:t>DEPARTEMENT</w:t>
      </w:r>
      <w:r w:rsidRPr="001D780F">
        <w:rPr>
          <w:b/>
          <w:lang w:val="en-GB"/>
        </w:rPr>
        <w:t>:</w:t>
      </w:r>
      <w:r w:rsidRPr="00CC4B75">
        <w:rPr>
          <w:rFonts w:ascii="Times New Roman" w:eastAsiaTheme="minorHAnsi" w:hAnsi="Times New Roman" w:cs="Times New Roman"/>
          <w:b/>
          <w:color w:val="FF0000"/>
          <w:sz w:val="32"/>
          <w:szCs w:val="20"/>
          <w:lang w:val="en-GB" w:eastAsia="en-US"/>
        </w:rPr>
        <w:t xml:space="preserve"> ZIGUINCHOR</w:t>
      </w:r>
      <w:r w:rsidR="006E5D3C">
        <w:rPr>
          <w:rFonts w:ascii="Times New Roman" w:eastAsiaTheme="minorHAnsi" w:hAnsi="Times New Roman" w:cs="Times New Roman"/>
          <w:b/>
          <w:color w:val="FF0000"/>
          <w:sz w:val="32"/>
          <w:szCs w:val="20"/>
          <w:lang w:val="en-GB" w:eastAsia="en-US"/>
        </w:rPr>
        <w:tab/>
      </w:r>
    </w:p>
    <w:p w:rsidR="00C92ED6" w:rsidRPr="006E5D3C" w:rsidRDefault="004233BF" w:rsidP="006E5D3C">
      <w:pPr>
        <w:rPr>
          <w:lang w:val="en-GB"/>
        </w:rPr>
      </w:pPr>
      <w:r w:rsidRPr="006E5D3C">
        <w:rPr>
          <w:b/>
          <w:sz w:val="28"/>
          <w:szCs w:val="28"/>
          <w:lang w:val="en-GB"/>
        </w:rPr>
        <w:t>CODE:</w:t>
      </w:r>
      <w:r w:rsidR="006E5D3C" w:rsidRPr="006E5D3C">
        <w:rPr>
          <w:rFonts w:ascii="Times New Roman" w:hAnsi="Times New Roman" w:cs="Times New Roman"/>
          <w:b/>
          <w:color w:val="FF0000"/>
          <w:sz w:val="32"/>
          <w:szCs w:val="20"/>
          <w:lang w:val="en-GB"/>
        </w:rPr>
        <w:t xml:space="preserve"> SNZG14ZIGPCI</w:t>
      </w:r>
      <w:r w:rsidR="006E5D3C">
        <w:rPr>
          <w:rFonts w:ascii="Times New Roman" w:hAnsi="Times New Roman" w:cs="Times New Roman"/>
          <w:b/>
          <w:color w:val="FF0000"/>
          <w:sz w:val="32"/>
          <w:szCs w:val="20"/>
          <w:lang w:val="en-GB"/>
        </w:rPr>
        <w:t>_03</w:t>
      </w:r>
      <w:r w:rsidR="006E5D3C" w:rsidRPr="006E5D3C">
        <w:rPr>
          <w:rFonts w:ascii="Times New Roman" w:hAnsi="Times New Roman" w:cs="Times New Roman"/>
          <w:b/>
          <w:color w:val="FF0000"/>
          <w:sz w:val="32"/>
          <w:szCs w:val="20"/>
          <w:lang w:val="en-GB"/>
        </w:rPr>
        <w:t>_2019</w:t>
      </w:r>
    </w:p>
    <w:tbl>
      <w:tblPr>
        <w:tblW w:w="8850"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67"/>
        <w:gridCol w:w="8283"/>
      </w:tblGrid>
      <w:tr w:rsidR="00C92ED6" w:rsidRPr="00DA058A" w:rsidTr="00971D6F">
        <w:tc>
          <w:tcPr>
            <w:tcW w:w="567" w:type="dxa"/>
            <w:shd w:val="clear" w:color="auto" w:fill="F2F2F2"/>
          </w:tcPr>
          <w:p w:rsidR="00C92ED6" w:rsidRPr="00C92ED6" w:rsidRDefault="00C92ED6" w:rsidP="00C92ED6">
            <w:pPr>
              <w:spacing w:before="80" w:after="80" w:line="200" w:lineRule="exact"/>
              <w:jc w:val="right"/>
              <w:rPr>
                <w:b/>
                <w:sz w:val="18"/>
                <w:szCs w:val="18"/>
                <w:lang w:val="fr-FR" w:eastAsia="fr-FR"/>
              </w:rPr>
            </w:pPr>
            <w:r w:rsidRPr="00C92ED6">
              <w:rPr>
                <w:b/>
                <w:sz w:val="18"/>
                <w:szCs w:val="18"/>
                <w:lang w:val="fr-FR" w:eastAsia="fr-FR"/>
              </w:rPr>
              <w:t>1.</w:t>
            </w:r>
          </w:p>
        </w:tc>
        <w:tc>
          <w:tcPr>
            <w:tcW w:w="8283" w:type="dxa"/>
            <w:shd w:val="clear" w:color="auto" w:fill="F2F2F2"/>
          </w:tcPr>
          <w:p w:rsidR="00C92ED6" w:rsidRPr="007254B2" w:rsidRDefault="00C92ED6" w:rsidP="007254B2">
            <w:pPr>
              <w:pStyle w:val="Tabtxt"/>
              <w:keepNext w:val="0"/>
              <w:spacing w:before="80" w:after="80"/>
              <w:ind w:left="113"/>
              <w:jc w:val="left"/>
              <w:rPr>
                <w:rFonts w:ascii="Arial Bold" w:hAnsi="Arial Bold"/>
                <w:b/>
                <w:caps/>
              </w:rPr>
            </w:pPr>
            <w:r w:rsidRPr="00A06BCB">
              <w:rPr>
                <w:rFonts w:ascii="Arial Bold" w:hAnsi="Arial Bold"/>
                <w:b/>
                <w:caps/>
                <w:snapToGrid w:val="0"/>
              </w:rPr>
              <w:t>Identification de l’élément du PCI</w:t>
            </w:r>
          </w:p>
        </w:tc>
      </w:tr>
      <w:tr w:rsidR="00C92ED6" w:rsidRPr="003C6AFB" w:rsidTr="00971D6F">
        <w:tc>
          <w:tcPr>
            <w:tcW w:w="567" w:type="dxa"/>
            <w:shd w:val="clear" w:color="auto" w:fill="auto"/>
          </w:tcPr>
          <w:p w:rsidR="00C92ED6" w:rsidRPr="00C92ED6" w:rsidRDefault="00C92ED6" w:rsidP="004233BF">
            <w:pPr>
              <w:spacing w:before="80" w:after="0" w:line="200" w:lineRule="exact"/>
              <w:jc w:val="right"/>
              <w:rPr>
                <w:b/>
                <w:bCs/>
                <w:caps/>
                <w:kern w:val="28"/>
                <w:sz w:val="18"/>
                <w:szCs w:val="18"/>
                <w:lang w:val="fr-FR" w:eastAsia="fr-FR"/>
              </w:rPr>
            </w:pPr>
            <w:r w:rsidRPr="00C92ED6">
              <w:rPr>
                <w:sz w:val="18"/>
                <w:szCs w:val="18"/>
                <w:lang w:val="fr-FR" w:eastAsia="fr-FR"/>
              </w:rPr>
              <w:t>1.1.</w:t>
            </w:r>
          </w:p>
        </w:tc>
        <w:tc>
          <w:tcPr>
            <w:tcW w:w="8283" w:type="dxa"/>
            <w:shd w:val="clear" w:color="auto" w:fill="auto"/>
          </w:tcPr>
          <w:p w:rsidR="00C92ED6" w:rsidRDefault="00C92ED6" w:rsidP="004233BF">
            <w:pPr>
              <w:spacing w:before="80" w:after="0" w:line="200" w:lineRule="exact"/>
              <w:ind w:left="113"/>
              <w:jc w:val="left"/>
              <w:rPr>
                <w:snapToGrid/>
                <w:sz w:val="18"/>
                <w:szCs w:val="18"/>
                <w:lang w:val="fr-FR" w:eastAsia="fr-FR"/>
              </w:rPr>
            </w:pPr>
            <w:r w:rsidRPr="00C92ED6">
              <w:rPr>
                <w:snapToGrid/>
                <w:sz w:val="18"/>
                <w:szCs w:val="18"/>
                <w:lang w:val="fr-FR" w:eastAsia="fr-FR"/>
              </w:rPr>
              <w:t>Nom de l’élément du PCI tel qu’il est employé par la communauté concernée</w:t>
            </w:r>
          </w:p>
          <w:p w:rsidR="004233BF" w:rsidRDefault="003C6AFB" w:rsidP="004233BF">
            <w:pPr>
              <w:pStyle w:val="Titre2"/>
              <w:rPr>
                <w:b w:val="0"/>
                <w:sz w:val="18"/>
                <w:szCs w:val="18"/>
                <w:lang w:val="fr-FR" w:eastAsia="fr-FR"/>
              </w:rPr>
            </w:pPr>
            <w:r>
              <w:rPr>
                <w:b w:val="0"/>
                <w:sz w:val="18"/>
                <w:szCs w:val="18"/>
                <w:lang w:val="fr-FR" w:eastAsia="fr-FR"/>
              </w:rPr>
              <w:t xml:space="preserve">Masque du </w:t>
            </w:r>
            <w:proofErr w:type="spellStart"/>
            <w:r>
              <w:rPr>
                <w:b w:val="0"/>
                <w:sz w:val="18"/>
                <w:szCs w:val="18"/>
                <w:lang w:val="fr-FR" w:eastAsia="fr-FR"/>
              </w:rPr>
              <w:t>Kossé</w:t>
            </w:r>
            <w:proofErr w:type="spellEnd"/>
          </w:p>
          <w:p w:rsidR="004233BF" w:rsidRPr="004233BF" w:rsidRDefault="004233BF" w:rsidP="004233BF">
            <w:pPr>
              <w:spacing w:after="0"/>
              <w:rPr>
                <w:lang w:val="fr-FR" w:eastAsia="fr-FR"/>
              </w:rPr>
            </w:pPr>
          </w:p>
        </w:tc>
      </w:tr>
      <w:tr w:rsidR="00C92ED6" w:rsidRPr="00CE1E44" w:rsidTr="00971D6F">
        <w:tc>
          <w:tcPr>
            <w:tcW w:w="567" w:type="dxa"/>
            <w:shd w:val="clear" w:color="auto" w:fill="auto"/>
          </w:tcPr>
          <w:p w:rsidR="00C92ED6" w:rsidRPr="00C92ED6" w:rsidRDefault="00C92ED6" w:rsidP="004233BF">
            <w:pPr>
              <w:spacing w:before="80" w:after="0" w:line="200" w:lineRule="exact"/>
              <w:jc w:val="right"/>
              <w:rPr>
                <w:b/>
                <w:bCs/>
                <w:caps/>
                <w:kern w:val="28"/>
                <w:sz w:val="18"/>
                <w:szCs w:val="18"/>
                <w:lang w:val="fr-FR" w:eastAsia="fr-FR"/>
              </w:rPr>
            </w:pPr>
            <w:r w:rsidRPr="00C92ED6">
              <w:rPr>
                <w:sz w:val="18"/>
                <w:szCs w:val="18"/>
                <w:lang w:val="fr-FR" w:eastAsia="fr-FR"/>
              </w:rPr>
              <w:t>1.2.</w:t>
            </w:r>
          </w:p>
        </w:tc>
        <w:tc>
          <w:tcPr>
            <w:tcW w:w="8283" w:type="dxa"/>
            <w:shd w:val="clear" w:color="auto" w:fill="auto"/>
          </w:tcPr>
          <w:p w:rsidR="00C92ED6" w:rsidRDefault="00A06BCB" w:rsidP="004233BF">
            <w:pPr>
              <w:spacing w:before="80" w:after="0" w:line="200" w:lineRule="exact"/>
              <w:ind w:left="113"/>
              <w:jc w:val="left"/>
              <w:rPr>
                <w:snapToGrid/>
                <w:sz w:val="18"/>
                <w:szCs w:val="18"/>
                <w:lang w:val="fr-FR" w:eastAsia="fr-FR"/>
              </w:rPr>
            </w:pPr>
            <w:r>
              <w:rPr>
                <w:snapToGrid/>
                <w:sz w:val="18"/>
                <w:szCs w:val="18"/>
                <w:lang w:val="fr-FR" w:eastAsia="fr-FR"/>
              </w:rPr>
              <w:t xml:space="preserve">Titre </w:t>
            </w:r>
            <w:r w:rsidR="00C92ED6" w:rsidRPr="00C92ED6">
              <w:rPr>
                <w:snapToGrid/>
                <w:sz w:val="18"/>
                <w:szCs w:val="18"/>
                <w:lang w:val="fr-FR" w:eastAsia="fr-FR"/>
              </w:rPr>
              <w:t>de l’élément du PCI ‒ avec indication du (des) domaine(s) du PCI concerné(s)</w:t>
            </w:r>
          </w:p>
          <w:p w:rsidR="004233BF" w:rsidRDefault="004233BF" w:rsidP="004233BF">
            <w:pPr>
              <w:spacing w:before="80" w:after="0" w:line="200" w:lineRule="exact"/>
              <w:ind w:left="113"/>
              <w:jc w:val="left"/>
              <w:rPr>
                <w:snapToGrid/>
                <w:sz w:val="18"/>
                <w:szCs w:val="18"/>
                <w:lang w:val="fr-FR" w:eastAsia="fr-FR"/>
              </w:rPr>
            </w:pPr>
            <w:r>
              <w:rPr>
                <w:snapToGrid/>
                <w:sz w:val="18"/>
                <w:szCs w:val="18"/>
                <w:lang w:val="fr-FR" w:eastAsia="fr-FR"/>
              </w:rPr>
              <w:t>Arts du spectacle</w:t>
            </w:r>
          </w:p>
          <w:p w:rsidR="004233BF" w:rsidRPr="00C92ED6" w:rsidRDefault="004233BF" w:rsidP="004233BF">
            <w:pPr>
              <w:spacing w:before="80" w:after="0" w:line="200" w:lineRule="exact"/>
              <w:ind w:left="113"/>
              <w:jc w:val="left"/>
              <w:rPr>
                <w:b/>
                <w:bCs/>
                <w:caps/>
                <w:kern w:val="28"/>
                <w:sz w:val="18"/>
                <w:szCs w:val="18"/>
                <w:lang w:val="fr-FR" w:eastAsia="fr-FR"/>
              </w:rPr>
            </w:pPr>
          </w:p>
        </w:tc>
      </w:tr>
      <w:tr w:rsidR="00C92ED6" w:rsidRPr="00DA058A" w:rsidTr="00971D6F">
        <w:tc>
          <w:tcPr>
            <w:tcW w:w="567" w:type="dxa"/>
            <w:shd w:val="clear" w:color="auto" w:fill="auto"/>
          </w:tcPr>
          <w:p w:rsidR="00C92ED6" w:rsidRPr="00C92ED6" w:rsidRDefault="00C92ED6" w:rsidP="00C92ED6">
            <w:pPr>
              <w:spacing w:before="80" w:after="480" w:line="200" w:lineRule="exact"/>
              <w:jc w:val="right"/>
              <w:rPr>
                <w:b/>
                <w:bCs/>
                <w:caps/>
                <w:kern w:val="28"/>
                <w:sz w:val="18"/>
                <w:szCs w:val="18"/>
                <w:lang w:val="fr-FR" w:eastAsia="fr-FR"/>
              </w:rPr>
            </w:pPr>
            <w:r w:rsidRPr="00C92ED6">
              <w:rPr>
                <w:sz w:val="18"/>
                <w:szCs w:val="18"/>
                <w:lang w:val="fr-FR" w:eastAsia="fr-FR"/>
              </w:rPr>
              <w:t>1.3.</w:t>
            </w:r>
          </w:p>
        </w:tc>
        <w:tc>
          <w:tcPr>
            <w:tcW w:w="8283" w:type="dxa"/>
            <w:shd w:val="clear" w:color="auto" w:fill="auto"/>
          </w:tcPr>
          <w:p w:rsidR="00C92ED6" w:rsidRPr="003C6AFB" w:rsidRDefault="00C92ED6" w:rsidP="004233BF">
            <w:pPr>
              <w:spacing w:before="80" w:after="0" w:line="200" w:lineRule="exact"/>
              <w:ind w:left="113"/>
              <w:jc w:val="left"/>
              <w:rPr>
                <w:snapToGrid/>
                <w:sz w:val="18"/>
                <w:szCs w:val="18"/>
                <w:lang w:val="fr-FR" w:eastAsia="fr-FR"/>
              </w:rPr>
            </w:pPr>
            <w:r w:rsidRPr="003C6AFB">
              <w:rPr>
                <w:snapToGrid/>
                <w:sz w:val="18"/>
                <w:szCs w:val="18"/>
                <w:lang w:val="fr-FR" w:eastAsia="fr-FR"/>
              </w:rPr>
              <w:t>Communauté(s) concernée(s)</w:t>
            </w:r>
          </w:p>
          <w:p w:rsidR="004233BF" w:rsidRPr="00C92ED6" w:rsidRDefault="004233BF" w:rsidP="004233BF">
            <w:pPr>
              <w:spacing w:before="80" w:after="0" w:line="200" w:lineRule="exact"/>
              <w:ind w:left="113"/>
              <w:jc w:val="left"/>
              <w:rPr>
                <w:b/>
                <w:bCs/>
                <w:caps/>
                <w:kern w:val="28"/>
                <w:sz w:val="18"/>
                <w:szCs w:val="18"/>
                <w:lang w:val="fr-FR" w:eastAsia="fr-FR"/>
              </w:rPr>
            </w:pPr>
            <w:proofErr w:type="spellStart"/>
            <w:r w:rsidRPr="003C6AFB">
              <w:rPr>
                <w:snapToGrid/>
                <w:sz w:val="18"/>
                <w:szCs w:val="18"/>
                <w:lang w:val="fr-FR" w:eastAsia="fr-FR"/>
              </w:rPr>
              <w:t>Bainounk</w:t>
            </w:r>
            <w:proofErr w:type="spellEnd"/>
          </w:p>
        </w:tc>
      </w:tr>
      <w:tr w:rsidR="00C92ED6" w:rsidRPr="00DA058A" w:rsidTr="00971D6F">
        <w:tc>
          <w:tcPr>
            <w:tcW w:w="567" w:type="dxa"/>
            <w:shd w:val="clear" w:color="auto" w:fill="auto"/>
          </w:tcPr>
          <w:p w:rsidR="00C92ED6" w:rsidRPr="00C92ED6" w:rsidRDefault="00C92ED6" w:rsidP="00C861CB">
            <w:pPr>
              <w:spacing w:before="80" w:after="0" w:line="200" w:lineRule="exact"/>
              <w:jc w:val="right"/>
              <w:rPr>
                <w:b/>
                <w:bCs/>
                <w:caps/>
                <w:kern w:val="28"/>
                <w:sz w:val="18"/>
                <w:szCs w:val="18"/>
                <w:lang w:val="fr-FR" w:eastAsia="fr-FR"/>
              </w:rPr>
            </w:pPr>
            <w:r w:rsidRPr="00C92ED6">
              <w:rPr>
                <w:sz w:val="18"/>
                <w:szCs w:val="18"/>
                <w:lang w:val="fr-FR" w:eastAsia="fr-FR"/>
              </w:rPr>
              <w:t>1.4.</w:t>
            </w:r>
          </w:p>
        </w:tc>
        <w:tc>
          <w:tcPr>
            <w:tcW w:w="8283" w:type="dxa"/>
            <w:shd w:val="clear" w:color="auto" w:fill="auto"/>
          </w:tcPr>
          <w:p w:rsidR="00C861CB" w:rsidRDefault="00C92ED6" w:rsidP="00C861CB">
            <w:pPr>
              <w:spacing w:before="80" w:after="0" w:line="200" w:lineRule="exact"/>
              <w:ind w:left="113"/>
              <w:jc w:val="left"/>
              <w:rPr>
                <w:snapToGrid/>
                <w:sz w:val="18"/>
                <w:szCs w:val="18"/>
                <w:lang w:val="fr-FR" w:eastAsia="fr-FR"/>
              </w:rPr>
            </w:pPr>
            <w:r w:rsidRPr="00C92ED6">
              <w:rPr>
                <w:snapToGrid/>
                <w:sz w:val="18"/>
                <w:szCs w:val="18"/>
                <w:lang w:val="fr-FR" w:eastAsia="fr-FR"/>
              </w:rPr>
              <w:t>Emplacement(s) physique(s)/répartition et fréquence de la pratique de l’élément du PCI</w:t>
            </w:r>
          </w:p>
          <w:p w:rsidR="004233BF" w:rsidRDefault="00C861CB" w:rsidP="00C861CB">
            <w:pPr>
              <w:pStyle w:val="Titre2"/>
              <w:rPr>
                <w:b w:val="0"/>
                <w:sz w:val="18"/>
                <w:szCs w:val="18"/>
                <w:lang w:val="fr-FR" w:eastAsia="fr-FR"/>
              </w:rPr>
            </w:pPr>
            <w:r w:rsidRPr="00C861CB">
              <w:rPr>
                <w:b w:val="0"/>
                <w:sz w:val="18"/>
                <w:szCs w:val="18"/>
                <w:lang w:val="fr-FR" w:eastAsia="fr-FR"/>
              </w:rPr>
              <w:t>Région naturelle de la Casamance, Guinée Bissau et Gambie</w:t>
            </w:r>
          </w:p>
          <w:p w:rsidR="00C861CB" w:rsidRPr="00C861CB" w:rsidRDefault="00C861CB" w:rsidP="00C861CB">
            <w:pPr>
              <w:spacing w:after="0"/>
              <w:rPr>
                <w:lang w:val="fr-FR" w:eastAsia="fr-FR"/>
              </w:rPr>
            </w:pPr>
          </w:p>
        </w:tc>
      </w:tr>
      <w:tr w:rsidR="00C92ED6" w:rsidRPr="00DA058A" w:rsidTr="00971D6F">
        <w:tc>
          <w:tcPr>
            <w:tcW w:w="567" w:type="dxa"/>
            <w:tcBorders>
              <w:bottom w:val="single" w:sz="4" w:space="0" w:color="auto"/>
            </w:tcBorders>
            <w:shd w:val="clear" w:color="auto" w:fill="auto"/>
          </w:tcPr>
          <w:p w:rsidR="00C92ED6" w:rsidRPr="00C861CB" w:rsidRDefault="00C92ED6" w:rsidP="00DD41EC">
            <w:pPr>
              <w:spacing w:before="0" w:after="960" w:line="200" w:lineRule="exact"/>
              <w:jc w:val="right"/>
              <w:rPr>
                <w:b/>
                <w:bCs/>
                <w:caps/>
                <w:kern w:val="28"/>
                <w:sz w:val="18"/>
                <w:szCs w:val="18"/>
                <w:lang w:val="fr-FR" w:eastAsia="fr-FR"/>
              </w:rPr>
            </w:pPr>
            <w:r w:rsidRPr="00C92ED6">
              <w:rPr>
                <w:sz w:val="18"/>
                <w:szCs w:val="18"/>
                <w:lang w:val="fr-FR" w:eastAsia="fr-FR"/>
              </w:rPr>
              <w:t>1.5.</w:t>
            </w:r>
          </w:p>
        </w:tc>
        <w:tc>
          <w:tcPr>
            <w:tcW w:w="8283" w:type="dxa"/>
            <w:tcBorders>
              <w:bottom w:val="single" w:sz="4" w:space="0" w:color="auto"/>
            </w:tcBorders>
            <w:shd w:val="clear" w:color="auto" w:fill="auto"/>
          </w:tcPr>
          <w:p w:rsidR="00C861CB" w:rsidRDefault="00DD41EC" w:rsidP="00DD41EC">
            <w:pPr>
              <w:spacing w:before="0" w:after="1920" w:line="200" w:lineRule="exact"/>
              <w:ind w:left="113"/>
              <w:jc w:val="left"/>
              <w:rPr>
                <w:snapToGrid/>
                <w:sz w:val="18"/>
                <w:szCs w:val="18"/>
                <w:lang w:val="fr-FR" w:eastAsia="fr-FR"/>
              </w:rPr>
            </w:pPr>
            <w:r>
              <w:rPr>
                <w:rFonts w:asciiTheme="majorBidi" w:hAnsiTheme="majorBidi" w:cstheme="majorBidi"/>
                <w:bCs/>
                <w:noProof/>
                <w:sz w:val="18"/>
                <w:szCs w:val="18"/>
                <w:lang w:val="fr-FR" w:eastAsia="fr-FR"/>
              </w:rPr>
              <w:drawing>
                <wp:anchor distT="0" distB="0" distL="114300" distR="114300" simplePos="0" relativeHeight="251661312" behindDoc="0" locked="0" layoutInCell="1" allowOverlap="1">
                  <wp:simplePos x="0" y="0"/>
                  <wp:positionH relativeFrom="column">
                    <wp:posOffset>2463165</wp:posOffset>
                  </wp:positionH>
                  <wp:positionV relativeFrom="paragraph">
                    <wp:posOffset>372745</wp:posOffset>
                  </wp:positionV>
                  <wp:extent cx="2186940" cy="2125980"/>
                  <wp:effectExtent l="19050" t="19050" r="22860" b="26670"/>
                  <wp:wrapNone/>
                  <wp:docPr id="8" name="Image 4" descr="C:\Users\HP\Desktop\DSC04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DSC04567.JPG"/>
                          <pic:cNvPicPr>
                            <a:picLocks noChangeAspect="1" noChangeArrowheads="1"/>
                          </pic:cNvPicPr>
                        </pic:nvPicPr>
                        <pic:blipFill>
                          <a:blip r:embed="rId8" cstate="print"/>
                          <a:srcRect/>
                          <a:stretch>
                            <a:fillRect/>
                          </a:stretch>
                        </pic:blipFill>
                        <pic:spPr bwMode="auto">
                          <a:xfrm>
                            <a:off x="0" y="0"/>
                            <a:ext cx="2186940" cy="2125980"/>
                          </a:xfrm>
                          <a:prstGeom prst="rect">
                            <a:avLst/>
                          </a:prstGeom>
                          <a:noFill/>
                          <a:ln w="9525">
                            <a:gradFill flip="none" rotWithShape="1">
                              <a:gsLst>
                                <a:gs pos="0">
                                  <a:schemeClr val="bg2">
                                    <a:lumMod val="10000"/>
                                    <a:alpha val="48000"/>
                                  </a:schemeClr>
                                </a:gs>
                                <a:gs pos="16000">
                                  <a:srgbClr val="1F1F1F"/>
                                </a:gs>
                                <a:gs pos="17999">
                                  <a:srgbClr val="FFFFFF"/>
                                </a:gs>
                                <a:gs pos="42000">
                                  <a:srgbClr val="636363"/>
                                </a:gs>
                                <a:gs pos="53000">
                                  <a:srgbClr val="CFCFCF"/>
                                </a:gs>
                                <a:gs pos="66000">
                                  <a:srgbClr val="CFCFCF"/>
                                </a:gs>
                                <a:gs pos="75999">
                                  <a:srgbClr val="1F1F1F"/>
                                </a:gs>
                                <a:gs pos="78999">
                                  <a:srgbClr val="FFFFFF"/>
                                </a:gs>
                                <a:gs pos="100000">
                                  <a:srgbClr val="7F7F7F"/>
                                </a:gs>
                              </a:gsLst>
                              <a:lin ang="5400000" scaled="0"/>
                              <a:tileRect r="-100000" b="-100000"/>
                            </a:gradFill>
                            <a:miter lim="800000"/>
                            <a:headEnd/>
                            <a:tailEnd/>
                          </a:ln>
                        </pic:spPr>
                      </pic:pic>
                    </a:graphicData>
                  </a:graphic>
                </wp:anchor>
              </w:drawing>
            </w:r>
            <w:r>
              <w:rPr>
                <w:noProof/>
                <w:lang w:val="fr-FR" w:eastAsia="fr-FR"/>
              </w:rPr>
              <w:drawing>
                <wp:anchor distT="0" distB="0" distL="114300" distR="114300" simplePos="0" relativeHeight="251659264" behindDoc="0" locked="0" layoutInCell="1" allowOverlap="1">
                  <wp:simplePos x="0" y="0"/>
                  <wp:positionH relativeFrom="column">
                    <wp:posOffset>9525</wp:posOffset>
                  </wp:positionH>
                  <wp:positionV relativeFrom="paragraph">
                    <wp:posOffset>387985</wp:posOffset>
                  </wp:positionV>
                  <wp:extent cx="2293620" cy="2133600"/>
                  <wp:effectExtent l="0" t="0" r="0" b="0"/>
                  <wp:wrapNone/>
                  <wp:docPr id="11" name="Image 2" descr="C:\Users\ACpc1\Desktop\Expo Zchor\DSC045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pc1\Desktop\Expo Zchor\DSC04572.JPG"/>
                          <pic:cNvPicPr>
                            <a:picLocks noChangeAspect="1" noChangeArrowheads="1"/>
                          </pic:cNvPicPr>
                        </pic:nvPicPr>
                        <pic:blipFill>
                          <a:blip r:embed="rId9" cstate="print"/>
                          <a:srcRect/>
                          <a:stretch>
                            <a:fillRect/>
                          </a:stretch>
                        </pic:blipFill>
                        <pic:spPr bwMode="auto">
                          <a:xfrm>
                            <a:off x="0" y="0"/>
                            <a:ext cx="2293620" cy="2133600"/>
                          </a:xfrm>
                          <a:prstGeom prst="rect">
                            <a:avLst/>
                          </a:prstGeom>
                          <a:noFill/>
                          <a:ln w="9525">
                            <a:noFill/>
                            <a:miter lim="800000"/>
                            <a:headEnd/>
                            <a:tailEnd/>
                          </a:ln>
                        </pic:spPr>
                      </pic:pic>
                    </a:graphicData>
                  </a:graphic>
                </wp:anchor>
              </w:drawing>
            </w:r>
            <w:r w:rsidR="00C92ED6" w:rsidRPr="00C92ED6">
              <w:rPr>
                <w:snapToGrid/>
                <w:sz w:val="18"/>
                <w:szCs w:val="18"/>
                <w:lang w:val="fr-FR" w:eastAsia="fr-FR"/>
              </w:rPr>
              <w:t>Brève description de l’élément du PCI (de préférence pas plus de 200 mots)</w:t>
            </w:r>
          </w:p>
          <w:p w:rsidR="00DD41EC" w:rsidRDefault="00DD41EC" w:rsidP="00DD41EC">
            <w:pPr>
              <w:spacing w:before="0" w:after="1920" w:line="200" w:lineRule="exact"/>
              <w:ind w:left="113"/>
              <w:jc w:val="left"/>
              <w:rPr>
                <w:snapToGrid/>
                <w:sz w:val="18"/>
                <w:szCs w:val="18"/>
                <w:lang w:val="fr-FR" w:eastAsia="fr-FR"/>
              </w:rPr>
            </w:pPr>
          </w:p>
          <w:p w:rsidR="00DE3294" w:rsidRDefault="00696A2D" w:rsidP="00BA0F69">
            <w:pPr>
              <w:spacing w:before="0" w:after="0" w:line="200" w:lineRule="exact"/>
              <w:jc w:val="left"/>
              <w:rPr>
                <w:snapToGrid/>
                <w:sz w:val="18"/>
                <w:szCs w:val="18"/>
                <w:lang w:val="fr-FR" w:eastAsia="fr-FR"/>
              </w:rPr>
            </w:pPr>
            <w:r>
              <w:rPr>
                <w:snapToGrid/>
                <w:sz w:val="18"/>
                <w:szCs w:val="18"/>
                <w:lang w:val="fr-FR" w:eastAsia="fr-FR"/>
              </w:rPr>
              <w:t xml:space="preserve">Le </w:t>
            </w:r>
            <w:proofErr w:type="spellStart"/>
            <w:r>
              <w:rPr>
                <w:snapToGrid/>
                <w:sz w:val="18"/>
                <w:szCs w:val="18"/>
                <w:lang w:val="fr-FR" w:eastAsia="fr-FR"/>
              </w:rPr>
              <w:t>Kossé</w:t>
            </w:r>
            <w:proofErr w:type="spellEnd"/>
            <w:r>
              <w:rPr>
                <w:snapToGrid/>
                <w:sz w:val="18"/>
                <w:szCs w:val="18"/>
                <w:lang w:val="fr-FR" w:eastAsia="fr-FR"/>
              </w:rPr>
              <w:t xml:space="preserve"> est un masque </w:t>
            </w:r>
            <w:proofErr w:type="spellStart"/>
            <w:r>
              <w:rPr>
                <w:snapToGrid/>
                <w:sz w:val="18"/>
                <w:szCs w:val="18"/>
                <w:lang w:val="fr-FR" w:eastAsia="fr-FR"/>
              </w:rPr>
              <w:t>Bainounk</w:t>
            </w:r>
            <w:proofErr w:type="spellEnd"/>
            <w:r>
              <w:rPr>
                <w:snapToGrid/>
                <w:sz w:val="18"/>
                <w:szCs w:val="18"/>
                <w:lang w:val="fr-FR" w:eastAsia="fr-FR"/>
              </w:rPr>
              <w:t xml:space="preserve"> fait de feuilles de palmier qui so</w:t>
            </w:r>
            <w:r w:rsidR="008C0EF7">
              <w:rPr>
                <w:snapToGrid/>
                <w:sz w:val="18"/>
                <w:szCs w:val="18"/>
                <w:lang w:val="fr-FR" w:eastAsia="fr-FR"/>
              </w:rPr>
              <w:t>r</w:t>
            </w:r>
            <w:r>
              <w:rPr>
                <w:snapToGrid/>
                <w:sz w:val="18"/>
                <w:szCs w:val="18"/>
                <w:lang w:val="fr-FR" w:eastAsia="fr-FR"/>
              </w:rPr>
              <w:t xml:space="preserve">t pendant les cérémonies d’initiation </w:t>
            </w:r>
            <w:r w:rsidR="008C0EF7">
              <w:rPr>
                <w:snapToGrid/>
                <w:sz w:val="18"/>
                <w:szCs w:val="18"/>
                <w:lang w:val="fr-FR" w:eastAsia="fr-FR"/>
              </w:rPr>
              <w:t xml:space="preserve">et </w:t>
            </w:r>
            <w:r w:rsidR="00934A0F">
              <w:rPr>
                <w:snapToGrid/>
                <w:sz w:val="18"/>
                <w:szCs w:val="18"/>
                <w:lang w:val="fr-FR" w:eastAsia="fr-FR"/>
              </w:rPr>
              <w:t>les</w:t>
            </w:r>
            <w:r>
              <w:rPr>
                <w:snapToGrid/>
                <w:sz w:val="18"/>
                <w:szCs w:val="18"/>
                <w:lang w:val="fr-FR" w:eastAsia="fr-FR"/>
              </w:rPr>
              <w:t xml:space="preserve"> funérailles</w:t>
            </w:r>
            <w:r w:rsidR="006E0441">
              <w:rPr>
                <w:snapToGrid/>
                <w:sz w:val="18"/>
                <w:szCs w:val="18"/>
                <w:lang w:val="fr-FR" w:eastAsia="fr-FR"/>
              </w:rPr>
              <w:t xml:space="preserve"> </w:t>
            </w:r>
            <w:r w:rsidR="00F41476">
              <w:rPr>
                <w:snapToGrid/>
                <w:sz w:val="18"/>
                <w:szCs w:val="18"/>
                <w:lang w:val="fr-FR" w:eastAsia="fr-FR"/>
              </w:rPr>
              <w:t xml:space="preserve">d’une veille personne </w:t>
            </w:r>
            <w:r w:rsidR="008C0EF7">
              <w:rPr>
                <w:snapToGrid/>
                <w:sz w:val="18"/>
                <w:szCs w:val="18"/>
                <w:lang w:val="fr-FR" w:eastAsia="fr-FR"/>
              </w:rPr>
              <w:t>mais aussi en d’autres circonstances notamment les fêtes de réjouissance.</w:t>
            </w:r>
            <w:r w:rsidR="003949FB">
              <w:rPr>
                <w:snapToGrid/>
                <w:sz w:val="18"/>
                <w:szCs w:val="18"/>
                <w:lang w:val="fr-FR" w:eastAsia="fr-FR"/>
              </w:rPr>
              <w:t xml:space="preserve"> Il ne sort généralement que la nuit </w:t>
            </w:r>
            <w:r w:rsidR="006D3E62">
              <w:rPr>
                <w:snapToGrid/>
                <w:sz w:val="18"/>
                <w:szCs w:val="18"/>
                <w:lang w:val="fr-FR" w:eastAsia="fr-FR"/>
              </w:rPr>
              <w:t xml:space="preserve">et </w:t>
            </w:r>
            <w:r w:rsidR="00A10B26">
              <w:rPr>
                <w:snapToGrid/>
                <w:sz w:val="18"/>
                <w:szCs w:val="18"/>
                <w:lang w:val="fr-FR" w:eastAsia="fr-FR"/>
              </w:rPr>
              <w:t xml:space="preserve">sans </w:t>
            </w:r>
            <w:r w:rsidR="00CA28FA">
              <w:rPr>
                <w:snapToGrid/>
                <w:sz w:val="18"/>
                <w:szCs w:val="18"/>
                <w:lang w:val="fr-FR" w:eastAsia="fr-FR"/>
              </w:rPr>
              <w:t>lumière, sauf</w:t>
            </w:r>
            <w:r w:rsidR="003949FB">
              <w:rPr>
                <w:snapToGrid/>
                <w:sz w:val="18"/>
                <w:szCs w:val="18"/>
                <w:lang w:val="fr-FR" w:eastAsia="fr-FR"/>
              </w:rPr>
              <w:t xml:space="preserve"> si la situation l’impose de sortir le </w:t>
            </w:r>
            <w:r w:rsidR="00CA28FA">
              <w:rPr>
                <w:snapToGrid/>
                <w:sz w:val="18"/>
                <w:szCs w:val="18"/>
                <w:lang w:val="fr-FR" w:eastAsia="fr-FR"/>
              </w:rPr>
              <w:t>jour (</w:t>
            </w:r>
            <w:r w:rsidR="00BA0F69">
              <w:rPr>
                <w:snapToGrid/>
                <w:sz w:val="18"/>
                <w:szCs w:val="18"/>
                <w:lang w:val="fr-FR" w:eastAsia="fr-FR"/>
              </w:rPr>
              <w:t>cas</w:t>
            </w:r>
            <w:r w:rsidR="00A10B26">
              <w:rPr>
                <w:snapToGrid/>
                <w:sz w:val="18"/>
                <w:szCs w:val="18"/>
                <w:lang w:val="fr-FR" w:eastAsia="fr-FR"/>
              </w:rPr>
              <w:t xml:space="preserve"> de force majeure)</w:t>
            </w:r>
            <w:r w:rsidR="003949FB">
              <w:rPr>
                <w:snapToGrid/>
                <w:sz w:val="18"/>
                <w:szCs w:val="18"/>
                <w:lang w:val="fr-FR" w:eastAsia="fr-FR"/>
              </w:rPr>
              <w:t>.</w:t>
            </w:r>
            <w:r w:rsidR="008C0EF7">
              <w:rPr>
                <w:snapToGrid/>
                <w:sz w:val="18"/>
                <w:szCs w:val="18"/>
                <w:lang w:val="fr-FR" w:eastAsia="fr-FR"/>
              </w:rPr>
              <w:t xml:space="preserve"> Ainsi, pour des raisons mystiques, sa sortie est tenue secrète par les hommes ; les femmes ne devant pas le savoir.</w:t>
            </w:r>
          </w:p>
          <w:p w:rsidR="009238F0" w:rsidRDefault="009238F0" w:rsidP="00BA0F69">
            <w:pPr>
              <w:spacing w:before="0" w:after="0" w:line="200" w:lineRule="exact"/>
              <w:jc w:val="left"/>
              <w:rPr>
                <w:snapToGrid/>
                <w:sz w:val="18"/>
                <w:szCs w:val="18"/>
                <w:lang w:val="fr-FR" w:eastAsia="fr-FR"/>
              </w:rPr>
            </w:pPr>
          </w:p>
          <w:p w:rsidR="00A0490A" w:rsidRPr="00C92ED6" w:rsidRDefault="00A0490A" w:rsidP="00BA0F69">
            <w:pPr>
              <w:spacing w:before="0" w:after="0" w:line="200" w:lineRule="exact"/>
              <w:jc w:val="left"/>
              <w:rPr>
                <w:snapToGrid/>
                <w:sz w:val="18"/>
                <w:szCs w:val="18"/>
                <w:lang w:val="fr-FR" w:eastAsia="fr-FR"/>
              </w:rPr>
            </w:pPr>
            <w:r>
              <w:rPr>
                <w:snapToGrid/>
                <w:sz w:val="18"/>
                <w:szCs w:val="18"/>
                <w:lang w:val="fr-FR" w:eastAsia="fr-FR"/>
              </w:rPr>
              <w:t xml:space="preserve">La sortie du </w:t>
            </w:r>
            <w:proofErr w:type="spellStart"/>
            <w:r>
              <w:rPr>
                <w:snapToGrid/>
                <w:sz w:val="18"/>
                <w:szCs w:val="18"/>
                <w:lang w:val="fr-FR" w:eastAsia="fr-FR"/>
              </w:rPr>
              <w:t>Kossé</w:t>
            </w:r>
            <w:proofErr w:type="spellEnd"/>
            <w:r>
              <w:rPr>
                <w:snapToGrid/>
                <w:sz w:val="18"/>
                <w:szCs w:val="18"/>
                <w:lang w:val="fr-FR" w:eastAsia="fr-FR"/>
              </w:rPr>
              <w:t xml:space="preserve"> est </w:t>
            </w:r>
            <w:r w:rsidR="00CA28FA">
              <w:rPr>
                <w:snapToGrid/>
                <w:sz w:val="18"/>
                <w:szCs w:val="18"/>
                <w:lang w:val="fr-FR" w:eastAsia="fr-FR"/>
              </w:rPr>
              <w:t>accompagnée</w:t>
            </w:r>
            <w:r>
              <w:rPr>
                <w:snapToGrid/>
                <w:sz w:val="18"/>
                <w:szCs w:val="18"/>
                <w:lang w:val="fr-FR" w:eastAsia="fr-FR"/>
              </w:rPr>
              <w:t xml:space="preserve"> par une danse pratiquée par des hommes habillés en costumes d’initié. Les populations peuvent assister au spectacle mais seuls les initiés sont autorisés à danser dans le cercle.  </w:t>
            </w:r>
            <w:r w:rsidR="00BA0F69">
              <w:rPr>
                <w:snapToGrid/>
                <w:sz w:val="18"/>
                <w:szCs w:val="18"/>
                <w:lang w:val="fr-FR" w:eastAsia="fr-FR"/>
              </w:rPr>
              <w:t>Les non-initiés, les femmes et les enfants peuvent d</w:t>
            </w:r>
            <w:r w:rsidR="00427796">
              <w:rPr>
                <w:snapToGrid/>
                <w:sz w:val="18"/>
                <w:szCs w:val="18"/>
                <w:lang w:val="fr-FR" w:eastAsia="fr-FR"/>
              </w:rPr>
              <w:t>anser mais en dehors du cercle.</w:t>
            </w:r>
          </w:p>
        </w:tc>
      </w:tr>
      <w:tr w:rsidR="00C92ED6" w:rsidRPr="00DA058A" w:rsidTr="00971D6F">
        <w:tc>
          <w:tcPr>
            <w:tcW w:w="567" w:type="dxa"/>
            <w:shd w:val="clear" w:color="auto" w:fill="F2F2F2"/>
          </w:tcPr>
          <w:p w:rsidR="00C92ED6" w:rsidRPr="00C92ED6" w:rsidRDefault="00C92ED6" w:rsidP="00C92ED6">
            <w:pPr>
              <w:spacing w:before="80" w:after="80" w:line="200" w:lineRule="exact"/>
              <w:jc w:val="right"/>
              <w:rPr>
                <w:b/>
                <w:sz w:val="18"/>
                <w:szCs w:val="18"/>
                <w:lang w:val="fr-FR" w:eastAsia="fr-FR"/>
              </w:rPr>
            </w:pPr>
            <w:r w:rsidRPr="00C92ED6">
              <w:rPr>
                <w:b/>
                <w:sz w:val="18"/>
                <w:szCs w:val="18"/>
                <w:lang w:val="fr-FR" w:eastAsia="fr-FR"/>
              </w:rPr>
              <w:t>2.</w:t>
            </w:r>
          </w:p>
        </w:tc>
        <w:tc>
          <w:tcPr>
            <w:tcW w:w="8283" w:type="dxa"/>
            <w:shd w:val="clear" w:color="auto" w:fill="F2F2F2"/>
          </w:tcPr>
          <w:p w:rsidR="00C92ED6" w:rsidRPr="00C92ED6" w:rsidRDefault="00C92ED6" w:rsidP="00C92ED6">
            <w:pPr>
              <w:spacing w:before="80" w:after="80" w:line="200" w:lineRule="exact"/>
              <w:ind w:left="113"/>
              <w:jc w:val="left"/>
              <w:rPr>
                <w:b/>
                <w:bCs/>
                <w:caps/>
                <w:sz w:val="18"/>
                <w:szCs w:val="18"/>
                <w:lang w:val="fr-FR" w:eastAsia="fr-FR"/>
              </w:rPr>
            </w:pPr>
            <w:r w:rsidRPr="00C92ED6">
              <w:rPr>
                <w:b/>
                <w:bCs/>
                <w:caps/>
                <w:snapToGrid/>
                <w:sz w:val="18"/>
                <w:szCs w:val="18"/>
                <w:lang w:val="fr-FR" w:eastAsia="fr-FR"/>
              </w:rPr>
              <w:t>Caractéristiques de l’élément du PCI</w:t>
            </w:r>
          </w:p>
        </w:tc>
      </w:tr>
      <w:tr w:rsidR="00C92ED6" w:rsidRPr="00DA058A" w:rsidTr="00971D6F">
        <w:tc>
          <w:tcPr>
            <w:tcW w:w="567" w:type="dxa"/>
            <w:shd w:val="clear" w:color="auto" w:fill="auto"/>
          </w:tcPr>
          <w:p w:rsidR="00C92ED6" w:rsidRPr="00C92ED6" w:rsidRDefault="00C92ED6" w:rsidP="00C92ED6">
            <w:pPr>
              <w:spacing w:before="80" w:after="960" w:line="200" w:lineRule="exact"/>
              <w:jc w:val="right"/>
              <w:rPr>
                <w:b/>
                <w:bCs/>
                <w:caps/>
                <w:kern w:val="28"/>
                <w:sz w:val="18"/>
                <w:szCs w:val="18"/>
                <w:lang w:val="fr-FR" w:eastAsia="fr-FR"/>
              </w:rPr>
            </w:pPr>
            <w:r w:rsidRPr="00C92ED6">
              <w:rPr>
                <w:sz w:val="18"/>
                <w:szCs w:val="18"/>
                <w:lang w:val="fr-FR" w:eastAsia="fr-FR"/>
              </w:rPr>
              <w:lastRenderedPageBreak/>
              <w:t>2.1.</w:t>
            </w:r>
          </w:p>
        </w:tc>
        <w:tc>
          <w:tcPr>
            <w:tcW w:w="8283" w:type="dxa"/>
            <w:shd w:val="clear" w:color="auto" w:fill="auto"/>
          </w:tcPr>
          <w:p w:rsidR="00C92ED6" w:rsidRDefault="00C92ED6" w:rsidP="00BD7471">
            <w:pPr>
              <w:spacing w:before="80" w:after="0" w:line="200" w:lineRule="exact"/>
              <w:ind w:left="113" w:right="113"/>
              <w:jc w:val="left"/>
              <w:rPr>
                <w:snapToGrid/>
                <w:sz w:val="18"/>
                <w:szCs w:val="18"/>
                <w:lang w:val="fr-FR" w:eastAsia="fr-FR"/>
              </w:rPr>
            </w:pPr>
            <w:r w:rsidRPr="00C92ED6">
              <w:rPr>
                <w:snapToGrid/>
                <w:sz w:val="18"/>
                <w:szCs w:val="18"/>
                <w:lang w:val="fr-FR" w:eastAsia="fr-FR"/>
              </w:rPr>
              <w:t>Praticien(s)/interprète(s) directement impliqué(s) dans la représentation ou la pratique de l’élément   du PCI (préciser nom, âge, sexe, catégorie professionnelle, etc.)</w:t>
            </w:r>
          </w:p>
          <w:p w:rsidR="00BD7471" w:rsidRDefault="00BD7471" w:rsidP="00BD7471">
            <w:pPr>
              <w:spacing w:before="80" w:after="0" w:line="200" w:lineRule="exact"/>
              <w:ind w:left="113" w:right="113"/>
              <w:jc w:val="left"/>
              <w:rPr>
                <w:snapToGrid/>
                <w:sz w:val="18"/>
                <w:szCs w:val="18"/>
                <w:lang w:val="fr-FR" w:eastAsia="fr-FR"/>
              </w:rPr>
            </w:pPr>
          </w:p>
          <w:p w:rsidR="00BD7471" w:rsidRPr="00C92ED6" w:rsidRDefault="00614CB7" w:rsidP="00BD7471">
            <w:pPr>
              <w:spacing w:before="80" w:after="0" w:line="200" w:lineRule="exact"/>
              <w:ind w:left="113" w:right="113"/>
              <w:jc w:val="left"/>
              <w:rPr>
                <w:b/>
                <w:bCs/>
                <w:caps/>
                <w:kern w:val="28"/>
                <w:sz w:val="18"/>
                <w:szCs w:val="18"/>
                <w:lang w:val="fr-FR" w:eastAsia="fr-FR"/>
              </w:rPr>
            </w:pPr>
            <w:r>
              <w:rPr>
                <w:snapToGrid/>
                <w:sz w:val="18"/>
                <w:szCs w:val="18"/>
                <w:lang w:val="fr-FR" w:eastAsia="fr-FR"/>
              </w:rPr>
              <w:t>La pratique concerne tous l</w:t>
            </w:r>
            <w:r w:rsidR="00BD7471">
              <w:rPr>
                <w:snapToGrid/>
                <w:sz w:val="18"/>
                <w:szCs w:val="18"/>
                <w:lang w:val="fr-FR" w:eastAsia="fr-FR"/>
              </w:rPr>
              <w:t>es initiés sans distinction de classe d’âge</w:t>
            </w:r>
          </w:p>
        </w:tc>
      </w:tr>
      <w:tr w:rsidR="00C92ED6" w:rsidRPr="00696A2D" w:rsidTr="00971D6F">
        <w:tc>
          <w:tcPr>
            <w:tcW w:w="567" w:type="dxa"/>
            <w:shd w:val="clear" w:color="auto" w:fill="auto"/>
          </w:tcPr>
          <w:p w:rsidR="00C92ED6" w:rsidRPr="00C92ED6" w:rsidRDefault="00C92ED6" w:rsidP="006D2E17">
            <w:pPr>
              <w:spacing w:before="80" w:after="0" w:line="200" w:lineRule="exact"/>
              <w:jc w:val="right"/>
              <w:rPr>
                <w:b/>
                <w:bCs/>
                <w:caps/>
                <w:kern w:val="28"/>
                <w:sz w:val="18"/>
                <w:szCs w:val="18"/>
                <w:lang w:val="fr-FR" w:eastAsia="fr-FR"/>
              </w:rPr>
            </w:pPr>
            <w:r w:rsidRPr="00C92ED6">
              <w:rPr>
                <w:sz w:val="18"/>
                <w:szCs w:val="18"/>
                <w:lang w:val="fr-FR" w:eastAsia="fr-FR"/>
              </w:rPr>
              <w:t>2.2.</w:t>
            </w:r>
          </w:p>
        </w:tc>
        <w:tc>
          <w:tcPr>
            <w:tcW w:w="8283" w:type="dxa"/>
            <w:shd w:val="clear" w:color="auto" w:fill="auto"/>
          </w:tcPr>
          <w:p w:rsidR="00C92ED6" w:rsidRDefault="00C92ED6" w:rsidP="006D2E17">
            <w:pPr>
              <w:spacing w:before="80" w:after="0" w:line="200" w:lineRule="exact"/>
              <w:ind w:left="113" w:right="113"/>
              <w:jc w:val="left"/>
              <w:rPr>
                <w:snapToGrid/>
                <w:sz w:val="18"/>
                <w:szCs w:val="18"/>
                <w:lang w:val="fr-FR" w:eastAsia="fr-FR"/>
              </w:rPr>
            </w:pPr>
            <w:r w:rsidRPr="00C92ED6">
              <w:rPr>
                <w:snapToGrid/>
                <w:sz w:val="18"/>
                <w:szCs w:val="18"/>
                <w:lang w:val="fr-FR" w:eastAsia="fr-FR"/>
              </w:rPr>
              <w:t>Autres personnes de la communauté qui, sans être directement impliquées, contribuent à la pratique de l’élément ou en facilitent la pratique ou la transmission (préparation de la scène, costumes, formation, supervision)</w:t>
            </w:r>
          </w:p>
          <w:p w:rsidR="006D2E17" w:rsidRDefault="006D2E17" w:rsidP="006D2E17">
            <w:pPr>
              <w:pStyle w:val="Titre2"/>
              <w:rPr>
                <w:b w:val="0"/>
                <w:sz w:val="18"/>
                <w:szCs w:val="18"/>
                <w:lang w:val="fr-FR" w:eastAsia="fr-FR"/>
              </w:rPr>
            </w:pPr>
            <w:r w:rsidRPr="006D2E17">
              <w:rPr>
                <w:b w:val="0"/>
                <w:sz w:val="18"/>
                <w:szCs w:val="18"/>
                <w:lang w:val="fr-FR" w:eastAsia="fr-FR"/>
              </w:rPr>
              <w:t>Pour la sortie</w:t>
            </w:r>
            <w:r w:rsidR="00DA1A9D">
              <w:rPr>
                <w:b w:val="0"/>
                <w:sz w:val="18"/>
                <w:szCs w:val="18"/>
                <w:lang w:val="fr-FR" w:eastAsia="fr-FR"/>
              </w:rPr>
              <w:t xml:space="preserve"> du masque </w:t>
            </w:r>
            <w:proofErr w:type="spellStart"/>
            <w:r w:rsidR="00DA1A9D">
              <w:rPr>
                <w:b w:val="0"/>
                <w:sz w:val="18"/>
                <w:szCs w:val="18"/>
                <w:lang w:val="fr-FR" w:eastAsia="fr-FR"/>
              </w:rPr>
              <w:t>kossé</w:t>
            </w:r>
            <w:proofErr w:type="spellEnd"/>
            <w:r w:rsidRPr="006D2E17">
              <w:rPr>
                <w:b w:val="0"/>
                <w:sz w:val="18"/>
                <w:szCs w:val="18"/>
                <w:lang w:val="fr-FR" w:eastAsia="fr-FR"/>
              </w:rPr>
              <w:t>, des gens non moins importants sont aussi concernés</w:t>
            </w:r>
            <w:r w:rsidR="00DA1A9D">
              <w:rPr>
                <w:b w:val="0"/>
                <w:sz w:val="18"/>
                <w:szCs w:val="18"/>
                <w:lang w:val="fr-FR" w:eastAsia="fr-FR"/>
              </w:rPr>
              <w:t xml:space="preserve"> et participent à la pratique</w:t>
            </w:r>
            <w:r>
              <w:rPr>
                <w:b w:val="0"/>
                <w:sz w:val="18"/>
                <w:szCs w:val="18"/>
                <w:lang w:val="fr-FR" w:eastAsia="fr-FR"/>
              </w:rPr>
              <w:t> :</w:t>
            </w:r>
          </w:p>
          <w:p w:rsidR="006D2E17" w:rsidRPr="006D2E17" w:rsidRDefault="006D2E17" w:rsidP="006D2E17">
            <w:pPr>
              <w:pStyle w:val="Paragraphedeliste"/>
              <w:numPr>
                <w:ilvl w:val="0"/>
                <w:numId w:val="24"/>
              </w:numPr>
              <w:rPr>
                <w:sz w:val="18"/>
                <w:szCs w:val="18"/>
                <w:lang w:val="fr-FR" w:eastAsia="fr-FR"/>
              </w:rPr>
            </w:pPr>
            <w:r w:rsidRPr="006D2E17">
              <w:rPr>
                <w:sz w:val="18"/>
                <w:szCs w:val="18"/>
                <w:lang w:val="fr-FR" w:eastAsia="fr-FR"/>
              </w:rPr>
              <w:t>Les batteurs de tam-tams</w:t>
            </w:r>
          </w:p>
          <w:p w:rsidR="006D2E17" w:rsidRPr="006D2E17" w:rsidRDefault="006D2E17" w:rsidP="006D2E17">
            <w:pPr>
              <w:pStyle w:val="Paragraphedeliste"/>
              <w:numPr>
                <w:ilvl w:val="0"/>
                <w:numId w:val="24"/>
              </w:numPr>
              <w:rPr>
                <w:sz w:val="18"/>
                <w:szCs w:val="18"/>
                <w:lang w:val="fr-FR" w:eastAsia="fr-FR"/>
              </w:rPr>
            </w:pPr>
            <w:r w:rsidRPr="006D2E17">
              <w:rPr>
                <w:sz w:val="18"/>
                <w:szCs w:val="18"/>
                <w:lang w:val="fr-FR" w:eastAsia="fr-FR"/>
              </w:rPr>
              <w:t>Les femmes</w:t>
            </w:r>
          </w:p>
          <w:p w:rsidR="006D2E17" w:rsidRPr="006D2E17" w:rsidRDefault="006D2E17" w:rsidP="006D2E17">
            <w:pPr>
              <w:pStyle w:val="Paragraphedeliste"/>
              <w:numPr>
                <w:ilvl w:val="0"/>
                <w:numId w:val="24"/>
              </w:numPr>
              <w:rPr>
                <w:lang w:val="fr-FR" w:eastAsia="fr-FR"/>
              </w:rPr>
            </w:pPr>
            <w:r w:rsidRPr="006D2E17">
              <w:rPr>
                <w:sz w:val="18"/>
                <w:szCs w:val="18"/>
                <w:lang w:val="fr-FR" w:eastAsia="fr-FR"/>
              </w:rPr>
              <w:t>Les enfants</w:t>
            </w:r>
          </w:p>
        </w:tc>
      </w:tr>
      <w:tr w:rsidR="00C92ED6" w:rsidRPr="00696A2D" w:rsidTr="00971D6F">
        <w:tc>
          <w:tcPr>
            <w:tcW w:w="567" w:type="dxa"/>
            <w:shd w:val="clear" w:color="auto" w:fill="auto"/>
          </w:tcPr>
          <w:p w:rsidR="00C92ED6" w:rsidRPr="00C92ED6" w:rsidRDefault="00C92ED6" w:rsidP="00C92ED6">
            <w:pPr>
              <w:spacing w:before="80" w:after="480" w:line="200" w:lineRule="exact"/>
              <w:jc w:val="right"/>
              <w:rPr>
                <w:b/>
                <w:bCs/>
                <w:caps/>
                <w:kern w:val="28"/>
                <w:sz w:val="18"/>
                <w:szCs w:val="18"/>
                <w:lang w:val="fr-FR" w:eastAsia="fr-FR"/>
              </w:rPr>
            </w:pPr>
            <w:r w:rsidRPr="00C92ED6">
              <w:rPr>
                <w:sz w:val="18"/>
                <w:szCs w:val="18"/>
                <w:lang w:val="fr-FR" w:eastAsia="fr-FR"/>
              </w:rPr>
              <w:t>2.3.</w:t>
            </w:r>
          </w:p>
        </w:tc>
        <w:tc>
          <w:tcPr>
            <w:tcW w:w="8283" w:type="dxa"/>
            <w:shd w:val="clear" w:color="auto" w:fill="auto"/>
          </w:tcPr>
          <w:p w:rsidR="00C92ED6" w:rsidRDefault="00C92ED6" w:rsidP="00813F5F">
            <w:pPr>
              <w:spacing w:before="80" w:after="0" w:line="200" w:lineRule="exact"/>
              <w:ind w:left="113"/>
              <w:jc w:val="left"/>
              <w:rPr>
                <w:snapToGrid/>
                <w:sz w:val="18"/>
                <w:szCs w:val="18"/>
                <w:lang w:val="fr-FR" w:eastAsia="fr-FR"/>
              </w:rPr>
            </w:pPr>
            <w:r w:rsidRPr="00C92ED6">
              <w:rPr>
                <w:snapToGrid/>
                <w:sz w:val="18"/>
                <w:szCs w:val="18"/>
                <w:lang w:val="fr-FR" w:eastAsia="fr-FR"/>
              </w:rPr>
              <w:t>Langue(s) ou registre(s) de langue utilisée(s)</w:t>
            </w:r>
          </w:p>
          <w:p w:rsidR="000B01F0" w:rsidRPr="00C92ED6" w:rsidRDefault="000B01F0" w:rsidP="00813F5F">
            <w:pPr>
              <w:spacing w:before="80" w:after="0" w:line="200" w:lineRule="exact"/>
              <w:ind w:left="113"/>
              <w:jc w:val="left"/>
              <w:rPr>
                <w:b/>
                <w:bCs/>
                <w:caps/>
                <w:kern w:val="28"/>
                <w:sz w:val="18"/>
                <w:szCs w:val="18"/>
                <w:lang w:val="fr-FR" w:eastAsia="fr-FR"/>
              </w:rPr>
            </w:pPr>
            <w:proofErr w:type="spellStart"/>
            <w:r>
              <w:rPr>
                <w:snapToGrid/>
                <w:sz w:val="18"/>
                <w:szCs w:val="18"/>
                <w:lang w:val="fr-FR" w:eastAsia="fr-FR"/>
              </w:rPr>
              <w:t>Bainounk</w:t>
            </w:r>
            <w:proofErr w:type="spellEnd"/>
          </w:p>
        </w:tc>
      </w:tr>
      <w:tr w:rsidR="00C92ED6" w:rsidRPr="00DA058A" w:rsidTr="00971D6F">
        <w:tc>
          <w:tcPr>
            <w:tcW w:w="567" w:type="dxa"/>
            <w:shd w:val="clear" w:color="auto" w:fill="auto"/>
          </w:tcPr>
          <w:p w:rsidR="00C92ED6" w:rsidRPr="00C92ED6" w:rsidRDefault="00C92ED6" w:rsidP="00C92ED6">
            <w:pPr>
              <w:spacing w:before="80" w:after="960" w:line="200" w:lineRule="exact"/>
              <w:jc w:val="right"/>
              <w:rPr>
                <w:b/>
                <w:bCs/>
                <w:caps/>
                <w:kern w:val="28"/>
                <w:sz w:val="18"/>
                <w:szCs w:val="18"/>
                <w:lang w:val="fr-FR" w:eastAsia="fr-FR"/>
              </w:rPr>
            </w:pPr>
            <w:r w:rsidRPr="00C92ED6">
              <w:rPr>
                <w:sz w:val="18"/>
                <w:szCs w:val="18"/>
                <w:lang w:val="fr-FR" w:eastAsia="fr-FR"/>
              </w:rPr>
              <w:t>2.4.</w:t>
            </w:r>
          </w:p>
        </w:tc>
        <w:tc>
          <w:tcPr>
            <w:tcW w:w="8283" w:type="dxa"/>
            <w:shd w:val="clear" w:color="auto" w:fill="auto"/>
          </w:tcPr>
          <w:p w:rsidR="00C92ED6" w:rsidRDefault="00C92ED6" w:rsidP="00516ACE">
            <w:pPr>
              <w:spacing w:before="80" w:after="0" w:line="200" w:lineRule="exact"/>
              <w:ind w:left="113"/>
              <w:jc w:val="left"/>
              <w:rPr>
                <w:snapToGrid/>
                <w:sz w:val="18"/>
                <w:szCs w:val="18"/>
                <w:lang w:val="fr-FR" w:eastAsia="fr-FR"/>
              </w:rPr>
            </w:pPr>
            <w:r w:rsidRPr="00C92ED6">
              <w:rPr>
                <w:snapToGrid/>
                <w:sz w:val="18"/>
                <w:szCs w:val="18"/>
                <w:lang w:val="fr-FR" w:eastAsia="fr-FR"/>
              </w:rPr>
              <w:t>Éléments matériels (instruments, vêtements ou lieu[x] spécifiques, objets rituels), le cas échéant,    associés à la pratique ou à la transmission de l’élément du PCI</w:t>
            </w:r>
          </w:p>
          <w:p w:rsidR="008F63B7" w:rsidRDefault="00516ACE" w:rsidP="00516ACE">
            <w:pPr>
              <w:spacing w:before="80" w:after="0" w:line="200" w:lineRule="exact"/>
              <w:ind w:left="113"/>
              <w:jc w:val="left"/>
              <w:rPr>
                <w:snapToGrid/>
                <w:sz w:val="18"/>
                <w:szCs w:val="18"/>
                <w:lang w:val="fr-FR" w:eastAsia="fr-FR"/>
              </w:rPr>
            </w:pPr>
            <w:r>
              <w:rPr>
                <w:snapToGrid/>
                <w:sz w:val="18"/>
                <w:szCs w:val="18"/>
                <w:lang w:val="fr-FR" w:eastAsia="fr-FR"/>
              </w:rPr>
              <w:t xml:space="preserve">Partout où le </w:t>
            </w:r>
            <w:proofErr w:type="spellStart"/>
            <w:r>
              <w:rPr>
                <w:snapToGrid/>
                <w:sz w:val="18"/>
                <w:szCs w:val="18"/>
                <w:lang w:val="fr-FR" w:eastAsia="fr-FR"/>
              </w:rPr>
              <w:t>Kossé</w:t>
            </w:r>
            <w:proofErr w:type="spellEnd"/>
            <w:r>
              <w:rPr>
                <w:snapToGrid/>
                <w:sz w:val="18"/>
                <w:szCs w:val="18"/>
                <w:lang w:val="fr-FR" w:eastAsia="fr-FR"/>
              </w:rPr>
              <w:t xml:space="preserve"> doit sortir il faut obligatoirement qu’il y ait une forêt pour </w:t>
            </w:r>
            <w:r w:rsidR="000556F9">
              <w:rPr>
                <w:snapToGrid/>
                <w:sz w:val="18"/>
                <w:szCs w:val="18"/>
                <w:lang w:val="fr-FR" w:eastAsia="fr-FR"/>
              </w:rPr>
              <w:t xml:space="preserve">que </w:t>
            </w:r>
            <w:r>
              <w:rPr>
                <w:snapToGrid/>
                <w:sz w:val="18"/>
                <w:szCs w:val="18"/>
                <w:lang w:val="fr-FR" w:eastAsia="fr-FR"/>
              </w:rPr>
              <w:t>l’on puisse administrer les procédures de son apparition. Les</w:t>
            </w:r>
            <w:r w:rsidR="00DB7711">
              <w:rPr>
                <w:snapToGrid/>
                <w:sz w:val="18"/>
                <w:szCs w:val="18"/>
                <w:lang w:val="fr-FR" w:eastAsia="fr-FR"/>
              </w:rPr>
              <w:t xml:space="preserve"> vieux prennent une calebasse, la</w:t>
            </w:r>
            <w:r>
              <w:rPr>
                <w:snapToGrid/>
                <w:sz w:val="18"/>
                <w:szCs w:val="18"/>
                <w:lang w:val="fr-FR" w:eastAsia="fr-FR"/>
              </w:rPr>
              <w:t xml:space="preserve"> remplissent de vin puis le verse au siège où se prennent les déc</w:t>
            </w:r>
            <w:r w:rsidR="000556F9">
              <w:rPr>
                <w:snapToGrid/>
                <w:sz w:val="18"/>
                <w:szCs w:val="18"/>
                <w:lang w:val="fr-FR" w:eastAsia="fr-FR"/>
              </w:rPr>
              <w:t>isions. Immédiatement un</w:t>
            </w:r>
            <w:r>
              <w:rPr>
                <w:snapToGrid/>
                <w:sz w:val="18"/>
                <w:szCs w:val="18"/>
                <w:lang w:val="fr-FR" w:eastAsia="fr-FR"/>
              </w:rPr>
              <w:t xml:space="preserve"> tourbillon se profile pour vous indique</w:t>
            </w:r>
            <w:r w:rsidR="00DB7711">
              <w:rPr>
                <w:snapToGrid/>
                <w:sz w:val="18"/>
                <w:szCs w:val="18"/>
                <w:lang w:val="fr-FR" w:eastAsia="fr-FR"/>
              </w:rPr>
              <w:t xml:space="preserve">r que le </w:t>
            </w:r>
            <w:proofErr w:type="spellStart"/>
            <w:r w:rsidR="00DB7711">
              <w:rPr>
                <w:snapToGrid/>
                <w:sz w:val="18"/>
                <w:szCs w:val="18"/>
                <w:lang w:val="fr-FR" w:eastAsia="fr-FR"/>
              </w:rPr>
              <w:t>Kossé</w:t>
            </w:r>
            <w:proofErr w:type="spellEnd"/>
            <w:r w:rsidR="00DB7711">
              <w:rPr>
                <w:snapToGrid/>
                <w:sz w:val="18"/>
                <w:szCs w:val="18"/>
                <w:lang w:val="fr-FR" w:eastAsia="fr-FR"/>
              </w:rPr>
              <w:t xml:space="preserve"> va apparaître</w:t>
            </w:r>
            <w:r w:rsidR="006E0441">
              <w:rPr>
                <w:snapToGrid/>
                <w:sz w:val="18"/>
                <w:szCs w:val="18"/>
                <w:lang w:val="fr-FR" w:eastAsia="fr-FR"/>
              </w:rPr>
              <w:t xml:space="preserve"> dans </w:t>
            </w:r>
            <w:bookmarkStart w:id="0" w:name="_GoBack"/>
            <w:bookmarkEnd w:id="0"/>
            <w:r w:rsidR="007E2B6F">
              <w:rPr>
                <w:snapToGrid/>
                <w:sz w:val="18"/>
                <w:szCs w:val="18"/>
                <w:lang w:val="fr-FR" w:eastAsia="fr-FR"/>
              </w:rPr>
              <w:t>les minutes qui suivent en lançant un cri assourdissant</w:t>
            </w:r>
            <w:r w:rsidR="00813F5F">
              <w:rPr>
                <w:snapToGrid/>
                <w:sz w:val="18"/>
                <w:szCs w:val="18"/>
                <w:lang w:val="fr-FR" w:eastAsia="fr-FR"/>
              </w:rPr>
              <w:t>.</w:t>
            </w:r>
            <w:r w:rsidR="007E2B6F">
              <w:rPr>
                <w:snapToGrid/>
                <w:sz w:val="18"/>
                <w:szCs w:val="18"/>
                <w:lang w:val="fr-FR" w:eastAsia="fr-FR"/>
              </w:rPr>
              <w:t xml:space="preserve"> Aussi, les tam-tams jouent un rôle déterminant dans la pratique, </w:t>
            </w:r>
            <w:r w:rsidR="007E2B6F">
              <w:rPr>
                <w:kern w:val="28"/>
                <w:sz w:val="18"/>
                <w:szCs w:val="18"/>
                <w:lang w:val="fr-FR" w:eastAsia="fr-FR"/>
              </w:rPr>
              <w:t>des calebasses, des fétiches, du coq ou de la poule, de</w:t>
            </w:r>
            <w:r w:rsidR="006C04EB">
              <w:rPr>
                <w:kern w:val="28"/>
                <w:sz w:val="18"/>
                <w:szCs w:val="18"/>
                <w:lang w:val="fr-FR" w:eastAsia="fr-FR"/>
              </w:rPr>
              <w:t>s feuilles et bâtons de rôniers sont aussi utilisés.</w:t>
            </w:r>
          </w:p>
          <w:p w:rsidR="00516ACE" w:rsidRPr="00516ACE" w:rsidRDefault="00516ACE" w:rsidP="00516ACE">
            <w:pPr>
              <w:spacing w:before="80" w:after="0" w:line="200" w:lineRule="exact"/>
              <w:ind w:left="113"/>
              <w:jc w:val="left"/>
              <w:rPr>
                <w:snapToGrid/>
                <w:sz w:val="18"/>
                <w:szCs w:val="18"/>
                <w:lang w:val="fr-FR" w:eastAsia="fr-FR"/>
              </w:rPr>
            </w:pPr>
          </w:p>
        </w:tc>
      </w:tr>
      <w:tr w:rsidR="00C92ED6" w:rsidRPr="00DA058A" w:rsidTr="00971D6F">
        <w:tc>
          <w:tcPr>
            <w:tcW w:w="567" w:type="dxa"/>
            <w:shd w:val="clear" w:color="auto" w:fill="auto"/>
          </w:tcPr>
          <w:p w:rsidR="00C92ED6" w:rsidRPr="00C92ED6" w:rsidRDefault="00C92ED6" w:rsidP="00C92ED6">
            <w:pPr>
              <w:spacing w:before="80" w:after="480" w:line="200" w:lineRule="exact"/>
              <w:jc w:val="right"/>
              <w:rPr>
                <w:b/>
                <w:bCs/>
                <w:caps/>
                <w:kern w:val="28"/>
                <w:sz w:val="18"/>
                <w:szCs w:val="18"/>
                <w:lang w:val="fr-FR" w:eastAsia="fr-FR"/>
              </w:rPr>
            </w:pPr>
            <w:r w:rsidRPr="00C92ED6">
              <w:rPr>
                <w:sz w:val="18"/>
                <w:szCs w:val="18"/>
                <w:lang w:val="fr-FR" w:eastAsia="fr-FR"/>
              </w:rPr>
              <w:t>2.5.</w:t>
            </w:r>
          </w:p>
        </w:tc>
        <w:tc>
          <w:tcPr>
            <w:tcW w:w="8283" w:type="dxa"/>
            <w:shd w:val="clear" w:color="auto" w:fill="auto"/>
          </w:tcPr>
          <w:p w:rsidR="00C92ED6" w:rsidRDefault="00C92ED6" w:rsidP="00813F5F">
            <w:pPr>
              <w:spacing w:before="80" w:after="0" w:line="200" w:lineRule="exact"/>
              <w:ind w:left="113"/>
              <w:jc w:val="left"/>
              <w:rPr>
                <w:snapToGrid/>
                <w:sz w:val="18"/>
                <w:szCs w:val="18"/>
                <w:lang w:val="fr-FR" w:eastAsia="fr-FR"/>
              </w:rPr>
            </w:pPr>
            <w:r w:rsidRPr="00C92ED6">
              <w:rPr>
                <w:snapToGrid/>
                <w:sz w:val="18"/>
                <w:szCs w:val="18"/>
                <w:lang w:val="fr-FR" w:eastAsia="fr-FR"/>
              </w:rPr>
              <w:t>Autres éléments immatériels (le cas échéant) associés à la pratique ou à la transmission de l’élément du PCI</w:t>
            </w:r>
          </w:p>
          <w:p w:rsidR="00516ACE" w:rsidRPr="00E3599A" w:rsidRDefault="00E3599A" w:rsidP="00E3599A">
            <w:pPr>
              <w:pStyle w:val="Titre2"/>
              <w:rPr>
                <w:b w:val="0"/>
                <w:kern w:val="28"/>
                <w:sz w:val="18"/>
                <w:szCs w:val="18"/>
                <w:lang w:val="fr-FR" w:eastAsia="fr-FR"/>
              </w:rPr>
            </w:pPr>
            <w:r w:rsidRPr="00E3599A">
              <w:rPr>
                <w:b w:val="0"/>
                <w:kern w:val="28"/>
                <w:sz w:val="18"/>
                <w:szCs w:val="18"/>
                <w:lang w:val="fr-FR" w:eastAsia="fr-FR"/>
              </w:rPr>
              <w:t xml:space="preserve">Le masque du </w:t>
            </w:r>
            <w:proofErr w:type="spellStart"/>
            <w:r w:rsidRPr="00E3599A">
              <w:rPr>
                <w:b w:val="0"/>
                <w:kern w:val="28"/>
                <w:sz w:val="18"/>
                <w:szCs w:val="18"/>
                <w:lang w:val="fr-FR" w:eastAsia="fr-FR"/>
              </w:rPr>
              <w:t>kossé</w:t>
            </w:r>
            <w:proofErr w:type="spellEnd"/>
            <w:r w:rsidRPr="00E3599A">
              <w:rPr>
                <w:b w:val="0"/>
                <w:kern w:val="28"/>
                <w:sz w:val="18"/>
                <w:szCs w:val="18"/>
                <w:lang w:val="fr-FR" w:eastAsia="fr-FR"/>
              </w:rPr>
              <w:t xml:space="preserve"> est </w:t>
            </w:r>
            <w:r w:rsidR="00B75073" w:rsidRPr="00E3599A">
              <w:rPr>
                <w:b w:val="0"/>
                <w:kern w:val="28"/>
                <w:sz w:val="18"/>
                <w:szCs w:val="18"/>
                <w:lang w:val="fr-FR" w:eastAsia="fr-FR"/>
              </w:rPr>
              <w:t>accompagné</w:t>
            </w:r>
            <w:r w:rsidR="001111D5">
              <w:rPr>
                <w:b w:val="0"/>
                <w:kern w:val="28"/>
                <w:sz w:val="18"/>
                <w:szCs w:val="18"/>
                <w:lang w:val="fr-FR" w:eastAsia="fr-FR"/>
              </w:rPr>
              <w:t xml:space="preserve"> par des chants,</w:t>
            </w:r>
            <w:r w:rsidRPr="00E3599A">
              <w:rPr>
                <w:b w:val="0"/>
                <w:kern w:val="28"/>
                <w:sz w:val="18"/>
                <w:szCs w:val="18"/>
                <w:lang w:val="fr-FR" w:eastAsia="fr-FR"/>
              </w:rPr>
              <w:t xml:space="preserve"> danses</w:t>
            </w:r>
            <w:r w:rsidR="001111D5">
              <w:rPr>
                <w:b w:val="0"/>
                <w:kern w:val="28"/>
                <w:sz w:val="18"/>
                <w:szCs w:val="18"/>
                <w:lang w:val="fr-FR" w:eastAsia="fr-FR"/>
              </w:rPr>
              <w:t xml:space="preserve"> et des libations.</w:t>
            </w:r>
          </w:p>
          <w:p w:rsidR="009C2901" w:rsidRPr="00C92ED6" w:rsidRDefault="009C2901" w:rsidP="00813F5F">
            <w:pPr>
              <w:spacing w:before="80" w:after="0" w:line="200" w:lineRule="exact"/>
              <w:ind w:left="113"/>
              <w:jc w:val="left"/>
              <w:rPr>
                <w:b/>
                <w:bCs/>
                <w:caps/>
                <w:kern w:val="28"/>
                <w:sz w:val="18"/>
                <w:szCs w:val="18"/>
                <w:lang w:val="fr-FR" w:eastAsia="fr-FR"/>
              </w:rPr>
            </w:pPr>
          </w:p>
        </w:tc>
      </w:tr>
      <w:tr w:rsidR="00C92ED6" w:rsidRPr="00DA058A" w:rsidTr="00971D6F">
        <w:tc>
          <w:tcPr>
            <w:tcW w:w="567" w:type="dxa"/>
            <w:shd w:val="clear" w:color="auto" w:fill="auto"/>
          </w:tcPr>
          <w:p w:rsidR="00C92ED6" w:rsidRPr="00C92ED6" w:rsidRDefault="00C92ED6" w:rsidP="00C92ED6">
            <w:pPr>
              <w:spacing w:before="80" w:after="960" w:line="200" w:lineRule="exact"/>
              <w:jc w:val="right"/>
              <w:rPr>
                <w:b/>
                <w:bCs/>
                <w:caps/>
                <w:kern w:val="28"/>
                <w:sz w:val="18"/>
                <w:szCs w:val="18"/>
                <w:lang w:val="fr-FR" w:eastAsia="fr-FR"/>
              </w:rPr>
            </w:pPr>
            <w:r w:rsidRPr="00C92ED6">
              <w:rPr>
                <w:sz w:val="18"/>
                <w:szCs w:val="18"/>
                <w:lang w:val="fr-FR" w:eastAsia="fr-FR"/>
              </w:rPr>
              <w:t>2.6.</w:t>
            </w:r>
          </w:p>
        </w:tc>
        <w:tc>
          <w:tcPr>
            <w:tcW w:w="8283" w:type="dxa"/>
            <w:shd w:val="clear" w:color="auto" w:fill="auto"/>
          </w:tcPr>
          <w:p w:rsidR="00C92ED6" w:rsidRDefault="00C92ED6" w:rsidP="00E3599A">
            <w:pPr>
              <w:spacing w:before="80" w:after="0" w:line="200" w:lineRule="exact"/>
              <w:ind w:left="113"/>
              <w:jc w:val="left"/>
              <w:rPr>
                <w:snapToGrid/>
                <w:sz w:val="18"/>
                <w:szCs w:val="18"/>
                <w:lang w:val="fr-FR" w:eastAsia="fr-FR"/>
              </w:rPr>
            </w:pPr>
            <w:r w:rsidRPr="00C92ED6">
              <w:rPr>
                <w:snapToGrid/>
                <w:sz w:val="18"/>
                <w:szCs w:val="18"/>
                <w:lang w:val="fr-FR" w:eastAsia="fr-FR"/>
              </w:rPr>
              <w:t>Pratiques coutumières (le cas échéant) régissant l’accès à l’élément du PCI ou à certains de ses aspects</w:t>
            </w:r>
          </w:p>
          <w:p w:rsidR="00E3599A" w:rsidRDefault="00E3599A" w:rsidP="00E3599A">
            <w:pPr>
              <w:spacing w:before="80" w:after="0" w:line="200" w:lineRule="exact"/>
              <w:ind w:left="113"/>
              <w:jc w:val="left"/>
              <w:rPr>
                <w:snapToGrid/>
                <w:sz w:val="18"/>
                <w:szCs w:val="18"/>
                <w:lang w:val="fr-FR" w:eastAsia="fr-FR"/>
              </w:rPr>
            </w:pPr>
          </w:p>
          <w:p w:rsidR="00E3599A" w:rsidRPr="00E3599A" w:rsidRDefault="00E3599A" w:rsidP="00E3599A">
            <w:pPr>
              <w:tabs>
                <w:tab w:val="clear" w:pos="567"/>
              </w:tabs>
              <w:snapToGrid/>
              <w:spacing w:before="0" w:after="0" w:line="259" w:lineRule="auto"/>
              <w:jc w:val="left"/>
              <w:rPr>
                <w:rFonts w:eastAsiaTheme="minorHAnsi"/>
                <w:snapToGrid/>
                <w:sz w:val="18"/>
                <w:szCs w:val="18"/>
                <w:lang w:val="fr-FR" w:eastAsia="en-US"/>
              </w:rPr>
            </w:pPr>
            <w:r>
              <w:rPr>
                <w:rFonts w:eastAsiaTheme="minorHAnsi"/>
                <w:snapToGrid/>
                <w:sz w:val="18"/>
                <w:szCs w:val="18"/>
                <w:lang w:val="fr-FR" w:eastAsia="en-US"/>
              </w:rPr>
              <w:t>La sortie du masque</w:t>
            </w:r>
            <w:r w:rsidRPr="00E3599A">
              <w:rPr>
                <w:rFonts w:eastAsiaTheme="minorHAnsi"/>
                <w:snapToGrid/>
                <w:sz w:val="18"/>
                <w:szCs w:val="18"/>
                <w:lang w:val="fr-FR" w:eastAsia="en-US"/>
              </w:rPr>
              <w:t xml:space="preserve"> est précédé</w:t>
            </w:r>
            <w:r>
              <w:rPr>
                <w:rFonts w:eastAsiaTheme="minorHAnsi"/>
                <w:snapToGrid/>
                <w:sz w:val="18"/>
                <w:szCs w:val="18"/>
                <w:lang w:val="fr-FR" w:eastAsia="en-US"/>
              </w:rPr>
              <w:t>e d’une demande d’autorisation et</w:t>
            </w:r>
            <w:r w:rsidRPr="00E3599A">
              <w:rPr>
                <w:rFonts w:eastAsiaTheme="minorHAnsi"/>
                <w:snapToGrid/>
                <w:sz w:val="18"/>
                <w:szCs w:val="18"/>
                <w:lang w:val="fr-FR" w:eastAsia="en-US"/>
              </w:rPr>
              <w:t xml:space="preserve"> l’accord des personnes âgées du village. La réponse n’est pas automatique car cela obéit à un protocole souvent mystique. Ensuite des offrandes sont exhaussées : dans la tradition c’était le vin qui était utilisé, aujourd’hui on utilise de l’eau simple qu’on verse avec des prières sur le lieu du spectacle pour invoquer les esprits des ancêtres avant que </w:t>
            </w:r>
            <w:r>
              <w:rPr>
                <w:rFonts w:eastAsiaTheme="minorHAnsi"/>
                <w:snapToGrid/>
                <w:sz w:val="18"/>
                <w:szCs w:val="18"/>
                <w:lang w:val="fr-FR" w:eastAsia="en-US"/>
              </w:rPr>
              <w:t xml:space="preserve">le masque ne sorte et que </w:t>
            </w:r>
            <w:r w:rsidRPr="00E3599A">
              <w:rPr>
                <w:rFonts w:eastAsiaTheme="minorHAnsi"/>
                <w:snapToGrid/>
                <w:sz w:val="18"/>
                <w:szCs w:val="18"/>
                <w:lang w:val="fr-FR" w:eastAsia="en-US"/>
              </w:rPr>
              <w:t>la danse ne démarre.</w:t>
            </w:r>
          </w:p>
          <w:p w:rsidR="00E3599A" w:rsidRPr="00C92ED6" w:rsidRDefault="00E3599A" w:rsidP="00E3599A">
            <w:pPr>
              <w:spacing w:before="80" w:after="0" w:line="200" w:lineRule="exact"/>
              <w:ind w:left="113"/>
              <w:jc w:val="left"/>
              <w:rPr>
                <w:b/>
                <w:bCs/>
                <w:caps/>
                <w:kern w:val="28"/>
                <w:sz w:val="18"/>
                <w:szCs w:val="18"/>
                <w:lang w:val="fr-FR" w:eastAsia="fr-FR"/>
              </w:rPr>
            </w:pPr>
          </w:p>
        </w:tc>
      </w:tr>
      <w:tr w:rsidR="00C92ED6" w:rsidRPr="00DA058A" w:rsidTr="00971D6F">
        <w:tc>
          <w:tcPr>
            <w:tcW w:w="567" w:type="dxa"/>
            <w:shd w:val="clear" w:color="auto" w:fill="auto"/>
          </w:tcPr>
          <w:p w:rsidR="00C92ED6" w:rsidRPr="00C92ED6" w:rsidRDefault="00C92ED6" w:rsidP="00C92ED6">
            <w:pPr>
              <w:spacing w:before="80" w:after="960" w:line="200" w:lineRule="exact"/>
              <w:jc w:val="right"/>
              <w:rPr>
                <w:b/>
                <w:bCs/>
                <w:caps/>
                <w:kern w:val="28"/>
                <w:sz w:val="18"/>
                <w:szCs w:val="18"/>
                <w:lang w:val="fr-FR" w:eastAsia="fr-FR"/>
              </w:rPr>
            </w:pPr>
            <w:r w:rsidRPr="00C92ED6">
              <w:rPr>
                <w:sz w:val="18"/>
                <w:szCs w:val="18"/>
                <w:lang w:val="fr-FR" w:eastAsia="fr-FR"/>
              </w:rPr>
              <w:t>2.7.</w:t>
            </w:r>
          </w:p>
        </w:tc>
        <w:tc>
          <w:tcPr>
            <w:tcW w:w="8283" w:type="dxa"/>
            <w:shd w:val="clear" w:color="auto" w:fill="auto"/>
          </w:tcPr>
          <w:p w:rsidR="00C92ED6" w:rsidRDefault="00C92ED6" w:rsidP="00813F5F">
            <w:pPr>
              <w:spacing w:before="80" w:after="0" w:line="200" w:lineRule="exact"/>
              <w:ind w:left="113"/>
              <w:jc w:val="left"/>
              <w:rPr>
                <w:snapToGrid/>
                <w:sz w:val="18"/>
                <w:szCs w:val="18"/>
                <w:lang w:val="fr-FR" w:eastAsia="fr-FR"/>
              </w:rPr>
            </w:pPr>
            <w:r w:rsidRPr="00C92ED6">
              <w:rPr>
                <w:snapToGrid/>
                <w:sz w:val="18"/>
                <w:szCs w:val="18"/>
                <w:lang w:val="fr-FR" w:eastAsia="fr-FR"/>
              </w:rPr>
              <w:t>Modes de transmission aux autres membres de la communauté</w:t>
            </w:r>
          </w:p>
          <w:p w:rsidR="00813F5F" w:rsidRDefault="00813F5F" w:rsidP="00813F5F">
            <w:pPr>
              <w:spacing w:before="80" w:after="0" w:line="200" w:lineRule="exact"/>
              <w:ind w:left="113"/>
              <w:jc w:val="left"/>
              <w:rPr>
                <w:snapToGrid/>
                <w:sz w:val="18"/>
                <w:szCs w:val="18"/>
                <w:lang w:val="fr-FR" w:eastAsia="fr-FR"/>
              </w:rPr>
            </w:pPr>
          </w:p>
          <w:p w:rsidR="00354605" w:rsidRPr="00C92ED6" w:rsidRDefault="00354605" w:rsidP="00813F5F">
            <w:pPr>
              <w:spacing w:before="80" w:after="0" w:line="200" w:lineRule="exact"/>
              <w:ind w:left="113"/>
              <w:jc w:val="left"/>
              <w:rPr>
                <w:b/>
                <w:bCs/>
                <w:caps/>
                <w:kern w:val="28"/>
                <w:sz w:val="18"/>
                <w:szCs w:val="18"/>
                <w:lang w:val="fr-FR" w:eastAsia="fr-FR"/>
              </w:rPr>
            </w:pPr>
            <w:r>
              <w:rPr>
                <w:snapToGrid/>
                <w:sz w:val="18"/>
                <w:szCs w:val="18"/>
                <w:lang w:val="fr-FR" w:eastAsia="fr-FR"/>
              </w:rPr>
              <w:t>De génération à génération mais sous forme de gérontocratie (gouvernement des grands)</w:t>
            </w:r>
          </w:p>
        </w:tc>
      </w:tr>
      <w:tr w:rsidR="00C92ED6" w:rsidRPr="00934A0F" w:rsidTr="00971D6F">
        <w:tc>
          <w:tcPr>
            <w:tcW w:w="567" w:type="dxa"/>
            <w:tcBorders>
              <w:bottom w:val="single" w:sz="4" w:space="0" w:color="auto"/>
            </w:tcBorders>
            <w:shd w:val="clear" w:color="auto" w:fill="auto"/>
          </w:tcPr>
          <w:p w:rsidR="00C92ED6" w:rsidRPr="00C92ED6" w:rsidRDefault="00C92ED6" w:rsidP="00C92ED6">
            <w:pPr>
              <w:spacing w:before="80" w:after="960" w:line="200" w:lineRule="exact"/>
              <w:jc w:val="right"/>
              <w:rPr>
                <w:b/>
                <w:bCs/>
                <w:caps/>
                <w:kern w:val="28"/>
                <w:sz w:val="18"/>
                <w:szCs w:val="18"/>
                <w:lang w:val="fr-FR" w:eastAsia="fr-FR"/>
              </w:rPr>
            </w:pPr>
            <w:r w:rsidRPr="00C92ED6">
              <w:rPr>
                <w:sz w:val="18"/>
                <w:szCs w:val="18"/>
                <w:lang w:val="fr-FR" w:eastAsia="fr-FR"/>
              </w:rPr>
              <w:t>2.8.</w:t>
            </w:r>
          </w:p>
        </w:tc>
        <w:tc>
          <w:tcPr>
            <w:tcW w:w="8283" w:type="dxa"/>
            <w:tcBorders>
              <w:bottom w:val="single" w:sz="4" w:space="0" w:color="auto"/>
            </w:tcBorders>
            <w:shd w:val="clear" w:color="auto" w:fill="auto"/>
          </w:tcPr>
          <w:p w:rsidR="00C92ED6" w:rsidRDefault="00C92ED6" w:rsidP="00813F5F">
            <w:pPr>
              <w:spacing w:before="80" w:after="0" w:line="200" w:lineRule="exact"/>
              <w:ind w:left="113"/>
              <w:jc w:val="left"/>
              <w:rPr>
                <w:snapToGrid/>
                <w:sz w:val="18"/>
                <w:szCs w:val="18"/>
                <w:lang w:val="fr-FR" w:eastAsia="fr-FR"/>
              </w:rPr>
            </w:pPr>
            <w:r w:rsidRPr="00C92ED6">
              <w:rPr>
                <w:snapToGrid/>
                <w:sz w:val="18"/>
                <w:szCs w:val="18"/>
                <w:lang w:val="fr-FR" w:eastAsia="fr-FR"/>
              </w:rPr>
              <w:t>Organisations concernées (organisations communautaires, ONG ou autres, le cas échéant)</w:t>
            </w:r>
          </w:p>
          <w:p w:rsidR="00813F5F" w:rsidRDefault="00813F5F" w:rsidP="00813F5F">
            <w:pPr>
              <w:spacing w:before="80" w:after="0" w:line="200" w:lineRule="exact"/>
              <w:ind w:left="113"/>
              <w:jc w:val="left"/>
              <w:rPr>
                <w:snapToGrid/>
                <w:sz w:val="18"/>
                <w:szCs w:val="18"/>
                <w:lang w:val="fr-FR" w:eastAsia="fr-FR"/>
              </w:rPr>
            </w:pPr>
          </w:p>
          <w:p w:rsidR="001034CF" w:rsidRPr="00C92ED6" w:rsidRDefault="001034CF" w:rsidP="00813F5F">
            <w:pPr>
              <w:spacing w:before="80" w:after="0" w:line="200" w:lineRule="exact"/>
              <w:ind w:left="113"/>
              <w:jc w:val="left"/>
              <w:rPr>
                <w:b/>
                <w:bCs/>
                <w:caps/>
                <w:kern w:val="28"/>
                <w:sz w:val="18"/>
                <w:szCs w:val="18"/>
                <w:lang w:val="fr-FR" w:eastAsia="fr-FR"/>
              </w:rPr>
            </w:pPr>
            <w:r>
              <w:rPr>
                <w:snapToGrid/>
                <w:sz w:val="18"/>
                <w:szCs w:val="18"/>
                <w:lang w:val="fr-FR" w:eastAsia="fr-FR"/>
              </w:rPr>
              <w:t xml:space="preserve">Communauté </w:t>
            </w:r>
            <w:proofErr w:type="spellStart"/>
            <w:r>
              <w:rPr>
                <w:snapToGrid/>
                <w:sz w:val="18"/>
                <w:szCs w:val="18"/>
                <w:lang w:val="fr-FR" w:eastAsia="fr-FR"/>
              </w:rPr>
              <w:t>Bainounk</w:t>
            </w:r>
            <w:proofErr w:type="spellEnd"/>
          </w:p>
        </w:tc>
      </w:tr>
      <w:tr w:rsidR="00C92ED6" w:rsidRPr="00DA058A" w:rsidTr="00971D6F">
        <w:tc>
          <w:tcPr>
            <w:tcW w:w="567" w:type="dxa"/>
            <w:shd w:val="clear" w:color="auto" w:fill="F2F2F2"/>
          </w:tcPr>
          <w:p w:rsidR="00C92ED6" w:rsidRPr="00C92ED6" w:rsidRDefault="00C92ED6" w:rsidP="00C92ED6">
            <w:pPr>
              <w:spacing w:before="80" w:after="80" w:line="200" w:lineRule="exact"/>
              <w:jc w:val="right"/>
              <w:rPr>
                <w:b/>
                <w:sz w:val="18"/>
                <w:szCs w:val="18"/>
                <w:lang w:val="fr-FR" w:eastAsia="fr-FR"/>
              </w:rPr>
            </w:pPr>
            <w:r w:rsidRPr="00C92ED6">
              <w:rPr>
                <w:b/>
                <w:sz w:val="18"/>
                <w:szCs w:val="18"/>
                <w:lang w:val="fr-FR" w:eastAsia="fr-FR"/>
              </w:rPr>
              <w:t>3.</w:t>
            </w:r>
          </w:p>
        </w:tc>
        <w:tc>
          <w:tcPr>
            <w:tcW w:w="8283" w:type="dxa"/>
            <w:shd w:val="clear" w:color="auto" w:fill="F2F2F2"/>
          </w:tcPr>
          <w:p w:rsidR="00C92ED6" w:rsidRPr="00C92ED6" w:rsidRDefault="00C92ED6" w:rsidP="00C92ED6">
            <w:pPr>
              <w:spacing w:before="80" w:after="80" w:line="200" w:lineRule="exact"/>
              <w:ind w:left="113"/>
              <w:jc w:val="left"/>
              <w:rPr>
                <w:b/>
                <w:bCs/>
                <w:caps/>
                <w:sz w:val="18"/>
                <w:szCs w:val="18"/>
                <w:lang w:val="fr-FR" w:eastAsia="fr-FR"/>
              </w:rPr>
            </w:pPr>
            <w:r w:rsidRPr="00C92ED6">
              <w:rPr>
                <w:b/>
                <w:bCs/>
                <w:caps/>
                <w:snapToGrid/>
                <w:sz w:val="18"/>
                <w:szCs w:val="18"/>
                <w:lang w:val="fr-FR" w:eastAsia="fr-FR"/>
              </w:rPr>
              <w:t>État de l’élément du PCI : viabilité (voir commentaires ci-après)</w:t>
            </w:r>
          </w:p>
        </w:tc>
      </w:tr>
      <w:tr w:rsidR="00C92ED6" w:rsidRPr="00DA058A" w:rsidTr="00971D6F">
        <w:tc>
          <w:tcPr>
            <w:tcW w:w="567" w:type="dxa"/>
            <w:shd w:val="clear" w:color="auto" w:fill="auto"/>
          </w:tcPr>
          <w:p w:rsidR="00C92ED6" w:rsidRPr="00C92ED6" w:rsidRDefault="00C92ED6" w:rsidP="00C92ED6">
            <w:pPr>
              <w:spacing w:before="80" w:after="960" w:line="200" w:lineRule="exact"/>
              <w:jc w:val="right"/>
              <w:rPr>
                <w:b/>
                <w:bCs/>
                <w:caps/>
                <w:kern w:val="28"/>
                <w:sz w:val="18"/>
                <w:szCs w:val="18"/>
                <w:lang w:val="fr-FR" w:eastAsia="fr-FR"/>
              </w:rPr>
            </w:pPr>
            <w:r w:rsidRPr="00C92ED6">
              <w:rPr>
                <w:sz w:val="18"/>
                <w:szCs w:val="18"/>
                <w:lang w:val="fr-FR" w:eastAsia="fr-FR"/>
              </w:rPr>
              <w:t>3.1.</w:t>
            </w:r>
          </w:p>
        </w:tc>
        <w:tc>
          <w:tcPr>
            <w:tcW w:w="8283" w:type="dxa"/>
            <w:shd w:val="clear" w:color="auto" w:fill="auto"/>
          </w:tcPr>
          <w:p w:rsidR="00C92ED6" w:rsidRDefault="00C92ED6" w:rsidP="0077432C">
            <w:pPr>
              <w:spacing w:before="0" w:after="0" w:line="200" w:lineRule="exact"/>
              <w:ind w:left="113" w:right="57"/>
              <w:jc w:val="left"/>
              <w:rPr>
                <w:snapToGrid/>
                <w:sz w:val="18"/>
                <w:szCs w:val="18"/>
                <w:lang w:val="fr-FR" w:eastAsia="fr-FR"/>
              </w:rPr>
            </w:pPr>
            <w:r w:rsidRPr="00C92ED6">
              <w:rPr>
                <w:snapToGrid/>
                <w:sz w:val="18"/>
                <w:szCs w:val="18"/>
                <w:lang w:val="fr-FR" w:eastAsia="fr-FR"/>
              </w:rPr>
              <w:t>Menaces éventuelles sur la pratique permanente de l’élément dans la (les) communauté(s) concernée(s)</w:t>
            </w:r>
          </w:p>
          <w:p w:rsidR="0077432C" w:rsidRDefault="0077432C" w:rsidP="0077432C">
            <w:pPr>
              <w:spacing w:before="0" w:after="0" w:line="200" w:lineRule="exact"/>
              <w:ind w:left="113" w:right="57"/>
              <w:jc w:val="left"/>
              <w:rPr>
                <w:snapToGrid/>
                <w:sz w:val="18"/>
                <w:szCs w:val="18"/>
                <w:lang w:val="fr-FR" w:eastAsia="fr-FR"/>
              </w:rPr>
            </w:pPr>
          </w:p>
          <w:p w:rsidR="0077432C" w:rsidRPr="00C92ED6" w:rsidRDefault="0077432C" w:rsidP="0077432C">
            <w:pPr>
              <w:spacing w:before="0" w:after="0" w:line="200" w:lineRule="exact"/>
              <w:ind w:left="113" w:right="57"/>
              <w:jc w:val="left"/>
              <w:rPr>
                <w:b/>
                <w:bCs/>
                <w:caps/>
                <w:kern w:val="28"/>
                <w:sz w:val="18"/>
                <w:szCs w:val="18"/>
                <w:lang w:val="fr-FR" w:eastAsia="fr-FR"/>
              </w:rPr>
            </w:pPr>
            <w:r>
              <w:rPr>
                <w:snapToGrid/>
                <w:sz w:val="18"/>
                <w:szCs w:val="18"/>
                <w:lang w:val="fr-FR" w:eastAsia="fr-FR"/>
              </w:rPr>
              <w:t xml:space="preserve">La principale menace </w:t>
            </w:r>
            <w:r w:rsidR="00783F71">
              <w:rPr>
                <w:snapToGrid/>
                <w:sz w:val="18"/>
                <w:szCs w:val="18"/>
                <w:lang w:val="fr-FR" w:eastAsia="fr-FR"/>
              </w:rPr>
              <w:t>réside sur le fait qu’avec l’insécurité</w:t>
            </w:r>
            <w:r>
              <w:rPr>
                <w:snapToGrid/>
                <w:sz w:val="18"/>
                <w:szCs w:val="18"/>
                <w:lang w:val="fr-FR" w:eastAsia="fr-FR"/>
              </w:rPr>
              <w:t xml:space="preserve">, les gens n’osent plus entrer dans la foret et </w:t>
            </w:r>
            <w:r w:rsidR="00D17D2B">
              <w:rPr>
                <w:snapToGrid/>
                <w:sz w:val="18"/>
                <w:szCs w:val="18"/>
                <w:lang w:val="fr-FR" w:eastAsia="fr-FR"/>
              </w:rPr>
              <w:t xml:space="preserve">que cette dernière </w:t>
            </w:r>
            <w:r>
              <w:rPr>
                <w:snapToGrid/>
                <w:sz w:val="18"/>
                <w:szCs w:val="18"/>
                <w:lang w:val="fr-FR" w:eastAsia="fr-FR"/>
              </w:rPr>
              <w:t xml:space="preserve">est le seul endroit où doit sortir le masque du </w:t>
            </w:r>
            <w:proofErr w:type="spellStart"/>
            <w:r>
              <w:rPr>
                <w:snapToGrid/>
                <w:sz w:val="18"/>
                <w:szCs w:val="18"/>
                <w:lang w:val="fr-FR" w:eastAsia="fr-FR"/>
              </w:rPr>
              <w:t>Kossé</w:t>
            </w:r>
            <w:proofErr w:type="spellEnd"/>
            <w:r>
              <w:rPr>
                <w:snapToGrid/>
                <w:sz w:val="18"/>
                <w:szCs w:val="18"/>
                <w:lang w:val="fr-FR" w:eastAsia="fr-FR"/>
              </w:rPr>
              <w:t>.</w:t>
            </w:r>
          </w:p>
        </w:tc>
      </w:tr>
      <w:tr w:rsidR="00C92ED6" w:rsidRPr="00DA058A" w:rsidTr="00971D6F">
        <w:tc>
          <w:tcPr>
            <w:tcW w:w="567" w:type="dxa"/>
            <w:shd w:val="clear" w:color="auto" w:fill="auto"/>
          </w:tcPr>
          <w:p w:rsidR="00C92ED6" w:rsidRPr="00C92ED6" w:rsidRDefault="00C92ED6" w:rsidP="00C92ED6">
            <w:pPr>
              <w:spacing w:before="80" w:after="960" w:line="200" w:lineRule="exact"/>
              <w:jc w:val="right"/>
              <w:rPr>
                <w:b/>
                <w:bCs/>
                <w:caps/>
                <w:kern w:val="28"/>
                <w:sz w:val="18"/>
                <w:szCs w:val="18"/>
                <w:lang w:val="fr-FR" w:eastAsia="fr-FR"/>
              </w:rPr>
            </w:pPr>
            <w:r w:rsidRPr="00C92ED6">
              <w:rPr>
                <w:sz w:val="18"/>
                <w:szCs w:val="18"/>
                <w:lang w:val="fr-FR" w:eastAsia="fr-FR"/>
              </w:rPr>
              <w:lastRenderedPageBreak/>
              <w:t>3.2.</w:t>
            </w:r>
          </w:p>
        </w:tc>
        <w:tc>
          <w:tcPr>
            <w:tcW w:w="8283" w:type="dxa"/>
            <w:shd w:val="clear" w:color="auto" w:fill="auto"/>
          </w:tcPr>
          <w:p w:rsidR="0077432C" w:rsidRDefault="00C92ED6" w:rsidP="00964FA3">
            <w:pPr>
              <w:spacing w:before="0" w:line="200" w:lineRule="exact"/>
              <w:ind w:left="113"/>
              <w:jc w:val="left"/>
              <w:rPr>
                <w:snapToGrid/>
                <w:sz w:val="18"/>
                <w:szCs w:val="18"/>
                <w:lang w:val="fr-FR" w:eastAsia="fr-FR"/>
              </w:rPr>
            </w:pPr>
            <w:r w:rsidRPr="00C92ED6">
              <w:rPr>
                <w:snapToGrid/>
                <w:sz w:val="18"/>
                <w:szCs w:val="18"/>
                <w:lang w:val="fr-FR" w:eastAsia="fr-FR"/>
              </w:rPr>
              <w:t>Menaces éventuelles sur la transmission de l’élément dans la (les) communauté(s) concernée(s</w:t>
            </w:r>
          </w:p>
          <w:p w:rsidR="00964FA3" w:rsidRPr="00964FA3" w:rsidRDefault="00964FA3" w:rsidP="00964FA3">
            <w:pPr>
              <w:spacing w:before="0" w:line="200" w:lineRule="exact"/>
              <w:ind w:left="113"/>
              <w:jc w:val="left"/>
              <w:rPr>
                <w:snapToGrid/>
                <w:sz w:val="18"/>
                <w:szCs w:val="18"/>
                <w:lang w:val="fr-FR" w:eastAsia="fr-FR"/>
              </w:rPr>
            </w:pPr>
            <w:r>
              <w:rPr>
                <w:snapToGrid/>
                <w:sz w:val="18"/>
                <w:szCs w:val="18"/>
                <w:lang w:val="fr-FR" w:eastAsia="fr-FR"/>
              </w:rPr>
              <w:t>Pas de menace pour la transmission</w:t>
            </w:r>
          </w:p>
        </w:tc>
      </w:tr>
      <w:tr w:rsidR="00C92ED6" w:rsidRPr="00DA058A" w:rsidTr="00971D6F">
        <w:tc>
          <w:tcPr>
            <w:tcW w:w="567" w:type="dxa"/>
            <w:shd w:val="clear" w:color="auto" w:fill="auto"/>
          </w:tcPr>
          <w:p w:rsidR="00C92ED6" w:rsidRPr="00C92ED6" w:rsidRDefault="00C92ED6" w:rsidP="00C92ED6">
            <w:pPr>
              <w:spacing w:before="80" w:after="960" w:line="200" w:lineRule="exact"/>
              <w:jc w:val="right"/>
              <w:rPr>
                <w:b/>
                <w:bCs/>
                <w:caps/>
                <w:kern w:val="28"/>
                <w:sz w:val="18"/>
                <w:szCs w:val="18"/>
                <w:lang w:val="fr-FR" w:eastAsia="fr-FR"/>
              </w:rPr>
            </w:pPr>
            <w:r w:rsidRPr="00C92ED6">
              <w:rPr>
                <w:sz w:val="18"/>
                <w:szCs w:val="18"/>
                <w:lang w:val="fr-FR" w:eastAsia="fr-FR"/>
              </w:rPr>
              <w:t>3.3.</w:t>
            </w:r>
          </w:p>
        </w:tc>
        <w:tc>
          <w:tcPr>
            <w:tcW w:w="8283" w:type="dxa"/>
            <w:shd w:val="clear" w:color="auto" w:fill="auto"/>
          </w:tcPr>
          <w:p w:rsidR="00C92ED6" w:rsidRDefault="00C92ED6" w:rsidP="00782F9C">
            <w:pPr>
              <w:spacing w:before="80" w:after="0" w:line="200" w:lineRule="exact"/>
              <w:ind w:left="113"/>
              <w:jc w:val="left"/>
              <w:rPr>
                <w:snapToGrid/>
                <w:sz w:val="18"/>
                <w:szCs w:val="18"/>
                <w:lang w:val="fr-FR" w:eastAsia="fr-FR"/>
              </w:rPr>
            </w:pPr>
            <w:r w:rsidRPr="00C92ED6">
              <w:rPr>
                <w:snapToGrid/>
                <w:sz w:val="18"/>
                <w:szCs w:val="18"/>
                <w:lang w:val="fr-FR" w:eastAsia="fr-FR"/>
              </w:rPr>
              <w:t>Menaces pesant sur un accès durable aux éléments matériels et aux ressources (le cas échéant) associés à l’élément du PCI</w:t>
            </w:r>
          </w:p>
          <w:p w:rsidR="00782F9C" w:rsidRPr="00C92ED6" w:rsidRDefault="00782F9C" w:rsidP="00782F9C">
            <w:pPr>
              <w:spacing w:before="80" w:after="0" w:line="200" w:lineRule="exact"/>
              <w:ind w:left="113"/>
              <w:jc w:val="left"/>
              <w:rPr>
                <w:b/>
                <w:bCs/>
                <w:caps/>
                <w:kern w:val="28"/>
                <w:sz w:val="18"/>
                <w:szCs w:val="18"/>
                <w:lang w:val="fr-FR" w:eastAsia="fr-FR"/>
              </w:rPr>
            </w:pPr>
            <w:r>
              <w:rPr>
                <w:snapToGrid/>
                <w:sz w:val="18"/>
                <w:szCs w:val="18"/>
                <w:lang w:val="fr-FR" w:eastAsia="fr-FR"/>
              </w:rPr>
              <w:t xml:space="preserve">Le fait de ne pas pouvoir aller dans la foret peut être un frein pour certains élément </w:t>
            </w:r>
            <w:proofErr w:type="gramStart"/>
            <w:r>
              <w:rPr>
                <w:snapToGrid/>
                <w:sz w:val="18"/>
                <w:szCs w:val="18"/>
                <w:lang w:val="fr-FR" w:eastAsia="fr-FR"/>
              </w:rPr>
              <w:t>( calebasse</w:t>
            </w:r>
            <w:proofErr w:type="gramEnd"/>
            <w:r>
              <w:rPr>
                <w:snapToGrid/>
                <w:sz w:val="18"/>
                <w:szCs w:val="18"/>
                <w:lang w:val="fr-FR" w:eastAsia="fr-FR"/>
              </w:rPr>
              <w:t>, bâtons et feuilles de rônier, troncs d’arbre pour la fabrication des tam-tams).</w:t>
            </w:r>
          </w:p>
        </w:tc>
      </w:tr>
      <w:tr w:rsidR="00C92ED6" w:rsidRPr="001111D5" w:rsidTr="00971D6F">
        <w:tc>
          <w:tcPr>
            <w:tcW w:w="567" w:type="dxa"/>
            <w:shd w:val="clear" w:color="auto" w:fill="auto"/>
          </w:tcPr>
          <w:p w:rsidR="00C92ED6" w:rsidRPr="00C92ED6" w:rsidRDefault="00C92ED6" w:rsidP="00C92ED6">
            <w:pPr>
              <w:spacing w:before="80" w:after="960" w:line="200" w:lineRule="exact"/>
              <w:jc w:val="right"/>
              <w:rPr>
                <w:b/>
                <w:bCs/>
                <w:caps/>
                <w:kern w:val="28"/>
                <w:sz w:val="18"/>
                <w:szCs w:val="18"/>
                <w:lang w:val="fr-FR" w:eastAsia="fr-FR"/>
              </w:rPr>
            </w:pPr>
            <w:r w:rsidRPr="00C92ED6">
              <w:rPr>
                <w:sz w:val="18"/>
                <w:szCs w:val="18"/>
                <w:lang w:val="fr-FR" w:eastAsia="fr-FR"/>
              </w:rPr>
              <w:t>3.4.</w:t>
            </w:r>
          </w:p>
        </w:tc>
        <w:tc>
          <w:tcPr>
            <w:tcW w:w="8283" w:type="dxa"/>
            <w:shd w:val="clear" w:color="auto" w:fill="auto"/>
          </w:tcPr>
          <w:p w:rsidR="00C92ED6" w:rsidRDefault="00C92ED6" w:rsidP="00783F71">
            <w:pPr>
              <w:spacing w:before="80" w:after="0" w:line="200" w:lineRule="exact"/>
              <w:ind w:left="113"/>
              <w:jc w:val="left"/>
              <w:rPr>
                <w:snapToGrid/>
                <w:sz w:val="18"/>
                <w:szCs w:val="18"/>
                <w:lang w:val="fr-FR" w:eastAsia="fr-FR"/>
              </w:rPr>
            </w:pPr>
            <w:r w:rsidRPr="00C92ED6">
              <w:rPr>
                <w:snapToGrid/>
                <w:sz w:val="18"/>
                <w:szCs w:val="18"/>
                <w:lang w:val="fr-FR" w:eastAsia="fr-FR"/>
              </w:rPr>
              <w:t>Viabilité des autres éléments du patrimoine immatériel (le cas échéant) associés à l’élément du PCI</w:t>
            </w:r>
          </w:p>
          <w:p w:rsidR="00131933" w:rsidRPr="00783F71" w:rsidRDefault="00783F71" w:rsidP="00783F71">
            <w:pPr>
              <w:pStyle w:val="Titre2"/>
              <w:rPr>
                <w:b w:val="0"/>
                <w:sz w:val="18"/>
                <w:szCs w:val="18"/>
                <w:lang w:val="fr-FR" w:eastAsia="fr-FR"/>
              </w:rPr>
            </w:pPr>
            <w:r w:rsidRPr="00783F71">
              <w:rPr>
                <w:b w:val="0"/>
                <w:sz w:val="18"/>
                <w:szCs w:val="18"/>
                <w:lang w:val="fr-FR" w:eastAsia="fr-FR"/>
              </w:rPr>
              <w:t>Néant</w:t>
            </w:r>
          </w:p>
        </w:tc>
      </w:tr>
      <w:tr w:rsidR="00C92ED6" w:rsidRPr="001111D5" w:rsidTr="00971D6F">
        <w:tc>
          <w:tcPr>
            <w:tcW w:w="567" w:type="dxa"/>
            <w:tcBorders>
              <w:bottom w:val="single" w:sz="4" w:space="0" w:color="auto"/>
            </w:tcBorders>
            <w:shd w:val="clear" w:color="auto" w:fill="auto"/>
          </w:tcPr>
          <w:p w:rsidR="00C92ED6" w:rsidRPr="00C92ED6" w:rsidRDefault="00C92ED6" w:rsidP="00783F71">
            <w:pPr>
              <w:spacing w:before="80" w:after="0" w:line="200" w:lineRule="exact"/>
              <w:jc w:val="right"/>
              <w:rPr>
                <w:b/>
                <w:bCs/>
                <w:caps/>
                <w:kern w:val="28"/>
                <w:sz w:val="18"/>
                <w:szCs w:val="18"/>
                <w:lang w:val="fr-FR" w:eastAsia="fr-FR"/>
              </w:rPr>
            </w:pPr>
            <w:r w:rsidRPr="00C92ED6">
              <w:rPr>
                <w:sz w:val="18"/>
                <w:szCs w:val="18"/>
                <w:lang w:val="fr-FR" w:eastAsia="fr-FR"/>
              </w:rPr>
              <w:t>3.5.</w:t>
            </w:r>
          </w:p>
        </w:tc>
        <w:tc>
          <w:tcPr>
            <w:tcW w:w="8283" w:type="dxa"/>
            <w:tcBorders>
              <w:bottom w:val="single" w:sz="4" w:space="0" w:color="auto"/>
            </w:tcBorders>
            <w:shd w:val="clear" w:color="auto" w:fill="auto"/>
          </w:tcPr>
          <w:p w:rsidR="00C92ED6" w:rsidRDefault="00C92ED6" w:rsidP="00783F71">
            <w:pPr>
              <w:spacing w:before="80" w:after="0" w:line="200" w:lineRule="exact"/>
              <w:ind w:left="113" w:right="57"/>
              <w:jc w:val="left"/>
              <w:rPr>
                <w:snapToGrid/>
                <w:sz w:val="18"/>
                <w:szCs w:val="18"/>
                <w:lang w:val="fr-FR" w:eastAsia="fr-FR"/>
              </w:rPr>
            </w:pPr>
            <w:r w:rsidRPr="00C92ED6">
              <w:rPr>
                <w:snapToGrid/>
                <w:sz w:val="18"/>
                <w:szCs w:val="18"/>
                <w:lang w:val="fr-FR" w:eastAsia="fr-FR"/>
              </w:rPr>
              <w:t>Mesures de sauvegarde ou autres (le cas échéant) adoptées pour faire face à ces menaces et encourager la pratique et la transmission de l’élément du PCI à l’avenir</w:t>
            </w:r>
          </w:p>
          <w:p w:rsidR="00C13D40" w:rsidRDefault="00783F71" w:rsidP="00783F71">
            <w:pPr>
              <w:pStyle w:val="Titre2"/>
              <w:rPr>
                <w:b w:val="0"/>
                <w:sz w:val="18"/>
                <w:szCs w:val="18"/>
                <w:lang w:val="fr-FR" w:eastAsia="fr-FR"/>
              </w:rPr>
            </w:pPr>
            <w:r w:rsidRPr="00783F71">
              <w:rPr>
                <w:b w:val="0"/>
                <w:sz w:val="18"/>
                <w:szCs w:val="18"/>
                <w:lang w:val="fr-FR" w:eastAsia="fr-FR"/>
              </w:rPr>
              <w:t>Néant</w:t>
            </w:r>
          </w:p>
          <w:p w:rsidR="00783F71" w:rsidRPr="00783F71" w:rsidRDefault="00783F71" w:rsidP="00783F71">
            <w:pPr>
              <w:rPr>
                <w:lang w:val="fr-FR" w:eastAsia="fr-FR"/>
              </w:rPr>
            </w:pPr>
          </w:p>
        </w:tc>
      </w:tr>
      <w:tr w:rsidR="00C92ED6" w:rsidRPr="00DA058A" w:rsidTr="00971D6F">
        <w:tc>
          <w:tcPr>
            <w:tcW w:w="567" w:type="dxa"/>
            <w:shd w:val="clear" w:color="auto" w:fill="F2F2F2"/>
          </w:tcPr>
          <w:p w:rsidR="00C92ED6" w:rsidRPr="00C92ED6" w:rsidRDefault="00C92ED6" w:rsidP="00C92ED6">
            <w:pPr>
              <w:spacing w:before="80" w:after="80" w:line="200" w:lineRule="exact"/>
              <w:jc w:val="right"/>
              <w:rPr>
                <w:b/>
                <w:sz w:val="18"/>
                <w:szCs w:val="18"/>
                <w:lang w:val="fr-FR" w:eastAsia="fr-FR"/>
              </w:rPr>
            </w:pPr>
            <w:r w:rsidRPr="00C92ED6">
              <w:rPr>
                <w:b/>
                <w:sz w:val="18"/>
                <w:szCs w:val="18"/>
                <w:lang w:val="fr-FR" w:eastAsia="fr-FR"/>
              </w:rPr>
              <w:t>4.</w:t>
            </w:r>
          </w:p>
        </w:tc>
        <w:tc>
          <w:tcPr>
            <w:tcW w:w="8283" w:type="dxa"/>
            <w:shd w:val="clear" w:color="auto" w:fill="F2F2F2"/>
          </w:tcPr>
          <w:p w:rsidR="00C92ED6" w:rsidRPr="00C92ED6" w:rsidRDefault="00F25AE7" w:rsidP="00F25AE7">
            <w:pPr>
              <w:spacing w:before="80" w:after="80" w:line="200" w:lineRule="exact"/>
              <w:ind w:left="113"/>
              <w:jc w:val="left"/>
              <w:rPr>
                <w:b/>
                <w:bCs/>
                <w:caps/>
                <w:sz w:val="18"/>
                <w:szCs w:val="18"/>
                <w:lang w:val="fr-FR" w:eastAsia="fr-FR"/>
              </w:rPr>
            </w:pPr>
            <w:r w:rsidRPr="00A06BCB">
              <w:rPr>
                <w:b/>
                <w:bCs/>
                <w:caps/>
                <w:snapToGrid/>
                <w:sz w:val="18"/>
                <w:szCs w:val="18"/>
                <w:lang w:val="fr-FR" w:eastAsia="fr-FR"/>
              </w:rPr>
              <w:t>ACCES RESTREINT AUX DONNEES ET AUTORISATIONS</w:t>
            </w:r>
          </w:p>
        </w:tc>
      </w:tr>
      <w:tr w:rsidR="00C92ED6" w:rsidRPr="00DA058A" w:rsidTr="00971D6F">
        <w:tc>
          <w:tcPr>
            <w:tcW w:w="567" w:type="dxa"/>
            <w:shd w:val="clear" w:color="auto" w:fill="auto"/>
          </w:tcPr>
          <w:p w:rsidR="00C92ED6" w:rsidRPr="00C92ED6" w:rsidRDefault="00C92ED6" w:rsidP="00C92ED6">
            <w:pPr>
              <w:spacing w:before="80" w:after="480" w:line="200" w:lineRule="exact"/>
              <w:jc w:val="right"/>
              <w:rPr>
                <w:b/>
                <w:bCs/>
                <w:caps/>
                <w:kern w:val="28"/>
                <w:sz w:val="18"/>
                <w:szCs w:val="18"/>
                <w:lang w:val="fr-FR" w:eastAsia="fr-FR"/>
              </w:rPr>
            </w:pPr>
            <w:r w:rsidRPr="00C92ED6">
              <w:rPr>
                <w:sz w:val="18"/>
                <w:szCs w:val="18"/>
                <w:lang w:val="fr-FR" w:eastAsia="fr-FR"/>
              </w:rPr>
              <w:t>4.1.</w:t>
            </w:r>
          </w:p>
        </w:tc>
        <w:tc>
          <w:tcPr>
            <w:tcW w:w="8283" w:type="dxa"/>
            <w:shd w:val="clear" w:color="auto" w:fill="auto"/>
          </w:tcPr>
          <w:p w:rsidR="00C92ED6" w:rsidRDefault="00C92ED6" w:rsidP="00C92ED6">
            <w:pPr>
              <w:spacing w:before="80" w:after="480" w:line="200" w:lineRule="exact"/>
              <w:ind w:left="113"/>
              <w:jc w:val="left"/>
              <w:rPr>
                <w:snapToGrid/>
                <w:sz w:val="18"/>
                <w:szCs w:val="18"/>
                <w:lang w:val="fr-FR" w:eastAsia="fr-FR"/>
              </w:rPr>
            </w:pPr>
            <w:r w:rsidRPr="00C92ED6">
              <w:rPr>
                <w:snapToGrid/>
                <w:sz w:val="18"/>
                <w:szCs w:val="18"/>
                <w:lang w:val="fr-FR" w:eastAsia="fr-FR"/>
              </w:rPr>
              <w:t>Consentement et participation de la (des) communauté(s) concernée(s) au recueil des données</w:t>
            </w:r>
          </w:p>
          <w:p w:rsidR="00976384" w:rsidRPr="00C92ED6" w:rsidRDefault="00976384" w:rsidP="00C92ED6">
            <w:pPr>
              <w:spacing w:before="80" w:after="480" w:line="200" w:lineRule="exact"/>
              <w:ind w:left="113"/>
              <w:jc w:val="left"/>
              <w:rPr>
                <w:b/>
                <w:bCs/>
                <w:caps/>
                <w:kern w:val="28"/>
                <w:sz w:val="18"/>
                <w:szCs w:val="18"/>
                <w:lang w:val="fr-FR" w:eastAsia="fr-FR"/>
              </w:rPr>
            </w:pPr>
            <w:r>
              <w:rPr>
                <w:snapToGrid/>
                <w:sz w:val="18"/>
                <w:szCs w:val="18"/>
                <w:lang w:val="fr-FR" w:eastAsia="fr-FR"/>
              </w:rPr>
              <w:t>La Communauté</w:t>
            </w:r>
            <w:r w:rsidR="000D391F">
              <w:rPr>
                <w:snapToGrid/>
                <w:sz w:val="18"/>
                <w:szCs w:val="18"/>
                <w:lang w:val="fr-FR" w:eastAsia="fr-FR"/>
              </w:rPr>
              <w:t xml:space="preserve"> a participé à l’inventaire par le biais de ses représentants</w:t>
            </w:r>
          </w:p>
        </w:tc>
      </w:tr>
      <w:tr w:rsidR="00C92ED6" w:rsidRPr="00934A0F" w:rsidTr="00971D6F">
        <w:tc>
          <w:tcPr>
            <w:tcW w:w="567" w:type="dxa"/>
            <w:shd w:val="clear" w:color="auto" w:fill="auto"/>
          </w:tcPr>
          <w:p w:rsidR="00C92ED6" w:rsidRPr="00C92ED6" w:rsidRDefault="00C92ED6" w:rsidP="00C92ED6">
            <w:pPr>
              <w:spacing w:before="80" w:after="480" w:line="200" w:lineRule="exact"/>
              <w:jc w:val="right"/>
              <w:rPr>
                <w:b/>
                <w:bCs/>
                <w:caps/>
                <w:kern w:val="28"/>
                <w:sz w:val="18"/>
                <w:szCs w:val="18"/>
                <w:lang w:val="fr-FR" w:eastAsia="fr-FR"/>
              </w:rPr>
            </w:pPr>
            <w:r w:rsidRPr="00C92ED6">
              <w:rPr>
                <w:sz w:val="18"/>
                <w:szCs w:val="18"/>
                <w:lang w:val="fr-FR" w:eastAsia="fr-FR"/>
              </w:rPr>
              <w:t>4.2.</w:t>
            </w:r>
          </w:p>
        </w:tc>
        <w:tc>
          <w:tcPr>
            <w:tcW w:w="8283" w:type="dxa"/>
            <w:shd w:val="clear" w:color="auto" w:fill="auto"/>
          </w:tcPr>
          <w:p w:rsidR="00C92ED6" w:rsidRDefault="00C92ED6" w:rsidP="007C7870">
            <w:pPr>
              <w:spacing w:before="80" w:after="0" w:line="200" w:lineRule="exact"/>
              <w:ind w:left="113"/>
              <w:jc w:val="left"/>
              <w:rPr>
                <w:snapToGrid/>
                <w:sz w:val="18"/>
                <w:szCs w:val="18"/>
                <w:lang w:val="fr-FR" w:eastAsia="fr-FR"/>
              </w:rPr>
            </w:pPr>
            <w:r w:rsidRPr="00C92ED6">
              <w:rPr>
                <w:snapToGrid/>
                <w:sz w:val="18"/>
                <w:szCs w:val="18"/>
                <w:lang w:val="fr-FR" w:eastAsia="fr-FR"/>
              </w:rPr>
              <w:t>Restrictions et autorisations concernant les données</w:t>
            </w:r>
          </w:p>
          <w:p w:rsidR="007C7870" w:rsidRPr="00C92ED6" w:rsidRDefault="007C7870" w:rsidP="007C7870">
            <w:pPr>
              <w:spacing w:before="80" w:after="0" w:line="200" w:lineRule="exact"/>
              <w:ind w:left="113"/>
              <w:jc w:val="left"/>
              <w:rPr>
                <w:b/>
                <w:bCs/>
                <w:caps/>
                <w:kern w:val="28"/>
                <w:sz w:val="18"/>
                <w:szCs w:val="18"/>
                <w:lang w:val="fr-FR" w:eastAsia="fr-FR"/>
              </w:rPr>
            </w:pPr>
            <w:r>
              <w:rPr>
                <w:snapToGrid/>
                <w:sz w:val="18"/>
                <w:szCs w:val="18"/>
                <w:lang w:val="fr-FR" w:eastAsia="fr-FR"/>
              </w:rPr>
              <w:t>Néant</w:t>
            </w:r>
          </w:p>
        </w:tc>
      </w:tr>
      <w:tr w:rsidR="00C92ED6" w:rsidRPr="00DA058A" w:rsidTr="00971D6F">
        <w:tc>
          <w:tcPr>
            <w:tcW w:w="567" w:type="dxa"/>
            <w:shd w:val="clear" w:color="auto" w:fill="auto"/>
          </w:tcPr>
          <w:p w:rsidR="00C92ED6" w:rsidRPr="00C92ED6" w:rsidRDefault="00C92ED6" w:rsidP="00C92ED6">
            <w:pPr>
              <w:spacing w:before="80" w:after="480" w:line="200" w:lineRule="exact"/>
              <w:jc w:val="right"/>
              <w:rPr>
                <w:b/>
                <w:bCs/>
                <w:caps/>
                <w:kern w:val="28"/>
                <w:sz w:val="18"/>
                <w:szCs w:val="18"/>
                <w:lang w:val="fr-FR" w:eastAsia="fr-FR"/>
              </w:rPr>
            </w:pPr>
            <w:r w:rsidRPr="00C92ED6">
              <w:rPr>
                <w:sz w:val="18"/>
                <w:szCs w:val="18"/>
                <w:lang w:val="fr-FR" w:eastAsia="fr-FR"/>
              </w:rPr>
              <w:t>4.3.</w:t>
            </w:r>
          </w:p>
        </w:tc>
        <w:tc>
          <w:tcPr>
            <w:tcW w:w="8283" w:type="dxa"/>
            <w:shd w:val="clear" w:color="auto" w:fill="auto"/>
          </w:tcPr>
          <w:p w:rsidR="00C92ED6" w:rsidRDefault="00C92ED6" w:rsidP="00A54758">
            <w:pPr>
              <w:spacing w:before="80" w:after="0" w:line="200" w:lineRule="exact"/>
              <w:ind w:left="113"/>
              <w:jc w:val="left"/>
              <w:rPr>
                <w:snapToGrid/>
                <w:sz w:val="18"/>
                <w:szCs w:val="18"/>
                <w:lang w:val="fr-FR" w:eastAsia="fr-FR"/>
              </w:rPr>
            </w:pPr>
            <w:r w:rsidRPr="00C92ED6">
              <w:rPr>
                <w:snapToGrid/>
                <w:sz w:val="18"/>
                <w:szCs w:val="18"/>
                <w:lang w:val="fr-FR" w:eastAsia="fr-FR"/>
              </w:rPr>
              <w:t xml:space="preserve">Personne(s) ressource(s) : nom et statut </w:t>
            </w:r>
          </w:p>
          <w:p w:rsidR="007C7870" w:rsidRDefault="007C7870" w:rsidP="00A54758">
            <w:pPr>
              <w:pStyle w:val="Paragraphedeliste"/>
              <w:numPr>
                <w:ilvl w:val="0"/>
                <w:numId w:val="24"/>
              </w:numPr>
              <w:spacing w:before="80" w:after="0" w:line="200" w:lineRule="exact"/>
              <w:jc w:val="left"/>
              <w:rPr>
                <w:snapToGrid/>
                <w:sz w:val="18"/>
                <w:szCs w:val="18"/>
                <w:lang w:val="fr-FR" w:eastAsia="fr-FR"/>
              </w:rPr>
            </w:pPr>
            <w:proofErr w:type="spellStart"/>
            <w:r>
              <w:rPr>
                <w:snapToGrid/>
                <w:sz w:val="18"/>
                <w:szCs w:val="18"/>
                <w:lang w:val="fr-FR" w:eastAsia="fr-FR"/>
              </w:rPr>
              <w:t>B</w:t>
            </w:r>
            <w:r w:rsidR="001406ED">
              <w:rPr>
                <w:snapToGrid/>
                <w:sz w:val="18"/>
                <w:szCs w:val="18"/>
                <w:lang w:val="fr-FR" w:eastAsia="fr-FR"/>
              </w:rPr>
              <w:t>acary</w:t>
            </w:r>
            <w:proofErr w:type="spellEnd"/>
            <w:r>
              <w:rPr>
                <w:snapToGrid/>
                <w:sz w:val="18"/>
                <w:szCs w:val="18"/>
                <w:lang w:val="fr-FR" w:eastAsia="fr-FR"/>
              </w:rPr>
              <w:t xml:space="preserve"> BIAYE, </w:t>
            </w:r>
            <w:r w:rsidR="00BE1600">
              <w:rPr>
                <w:snapToGrid/>
                <w:sz w:val="18"/>
                <w:szCs w:val="18"/>
                <w:lang w:val="fr-FR" w:eastAsia="fr-FR"/>
              </w:rPr>
              <w:t xml:space="preserve">ancien </w:t>
            </w:r>
            <w:proofErr w:type="spellStart"/>
            <w:r w:rsidR="00BE1600">
              <w:rPr>
                <w:snapToGrid/>
                <w:sz w:val="18"/>
                <w:szCs w:val="18"/>
                <w:lang w:val="fr-FR" w:eastAsia="fr-FR"/>
              </w:rPr>
              <w:t>militaire</w:t>
            </w:r>
            <w:proofErr w:type="gramStart"/>
            <w:r w:rsidR="00BE1600">
              <w:rPr>
                <w:snapToGrid/>
                <w:sz w:val="18"/>
                <w:szCs w:val="18"/>
                <w:lang w:val="fr-FR" w:eastAsia="fr-FR"/>
              </w:rPr>
              <w:t>,</w:t>
            </w:r>
            <w:r w:rsidR="00571225">
              <w:rPr>
                <w:snapToGrid/>
                <w:sz w:val="18"/>
                <w:szCs w:val="18"/>
                <w:lang w:val="fr-FR" w:eastAsia="fr-FR"/>
              </w:rPr>
              <w:t>personne</w:t>
            </w:r>
            <w:proofErr w:type="spellEnd"/>
            <w:proofErr w:type="gramEnd"/>
            <w:r w:rsidR="00571225">
              <w:rPr>
                <w:snapToGrid/>
                <w:sz w:val="18"/>
                <w:szCs w:val="18"/>
                <w:lang w:val="fr-FR" w:eastAsia="fr-FR"/>
              </w:rPr>
              <w:t xml:space="preserve"> re</w:t>
            </w:r>
            <w:r w:rsidR="00E56401">
              <w:rPr>
                <w:snapToGrid/>
                <w:sz w:val="18"/>
                <w:szCs w:val="18"/>
                <w:lang w:val="fr-FR" w:eastAsia="fr-FR"/>
              </w:rPr>
              <w:t>le1</w:t>
            </w:r>
            <w:r w:rsidR="00571225">
              <w:rPr>
                <w:snapToGrid/>
                <w:sz w:val="18"/>
                <w:szCs w:val="18"/>
                <w:lang w:val="fr-FR" w:eastAsia="fr-FR"/>
              </w:rPr>
              <w:t>ssource</w:t>
            </w:r>
            <w:r w:rsidR="00BE1600">
              <w:rPr>
                <w:snapToGrid/>
                <w:sz w:val="18"/>
                <w:szCs w:val="18"/>
                <w:lang w:val="fr-FR" w:eastAsia="fr-FR"/>
              </w:rPr>
              <w:t xml:space="preserve"> du Bureau d’organisation de Recherche et d’étude du Patrimoine </w:t>
            </w:r>
            <w:proofErr w:type="spellStart"/>
            <w:r w:rsidR="00BE1600">
              <w:rPr>
                <w:snapToGrid/>
                <w:sz w:val="18"/>
                <w:szCs w:val="18"/>
                <w:lang w:val="fr-FR" w:eastAsia="fr-FR"/>
              </w:rPr>
              <w:t>Bainounk</w:t>
            </w:r>
            <w:proofErr w:type="spellEnd"/>
            <w:r w:rsidR="00BE1600">
              <w:rPr>
                <w:snapToGrid/>
                <w:sz w:val="18"/>
                <w:szCs w:val="18"/>
                <w:lang w:val="fr-FR" w:eastAsia="fr-FR"/>
              </w:rPr>
              <w:t xml:space="preserve"> (B.O.R.E.P.A.B</w:t>
            </w:r>
            <w:r w:rsidR="007F7639">
              <w:rPr>
                <w:snapToGrid/>
                <w:sz w:val="18"/>
                <w:szCs w:val="18"/>
                <w:lang w:val="fr-FR" w:eastAsia="fr-FR"/>
              </w:rPr>
              <w:t>) de</w:t>
            </w:r>
            <w:r>
              <w:rPr>
                <w:snapToGrid/>
                <w:sz w:val="18"/>
                <w:szCs w:val="18"/>
                <w:lang w:val="fr-FR" w:eastAsia="fr-FR"/>
              </w:rPr>
              <w:t xml:space="preserve"> la communauté </w:t>
            </w:r>
            <w:proofErr w:type="spellStart"/>
            <w:r>
              <w:rPr>
                <w:snapToGrid/>
                <w:sz w:val="18"/>
                <w:szCs w:val="18"/>
                <w:lang w:val="fr-FR" w:eastAsia="fr-FR"/>
              </w:rPr>
              <w:t>bainounk</w:t>
            </w:r>
            <w:proofErr w:type="spellEnd"/>
            <w:r>
              <w:rPr>
                <w:snapToGrid/>
                <w:sz w:val="18"/>
                <w:szCs w:val="18"/>
                <w:lang w:val="fr-FR" w:eastAsia="fr-FR"/>
              </w:rPr>
              <w:t xml:space="preserve"> à Ziguinchor</w:t>
            </w:r>
            <w:r w:rsidR="001406ED">
              <w:rPr>
                <w:snapToGrid/>
                <w:sz w:val="18"/>
                <w:szCs w:val="18"/>
                <w:lang w:val="fr-FR" w:eastAsia="fr-FR"/>
              </w:rPr>
              <w:t>, tel</w:t>
            </w:r>
            <w:r w:rsidR="00645493">
              <w:rPr>
                <w:snapToGrid/>
                <w:sz w:val="18"/>
                <w:szCs w:val="18"/>
                <w:lang w:val="fr-FR" w:eastAsia="fr-FR"/>
              </w:rPr>
              <w:t>. 77 213 30 63</w:t>
            </w:r>
          </w:p>
          <w:p w:rsidR="001406ED" w:rsidRDefault="001406ED" w:rsidP="00A54758">
            <w:pPr>
              <w:pStyle w:val="Paragraphedeliste"/>
              <w:numPr>
                <w:ilvl w:val="0"/>
                <w:numId w:val="24"/>
              </w:numPr>
              <w:spacing w:before="80" w:after="0" w:line="200" w:lineRule="exact"/>
              <w:jc w:val="left"/>
              <w:rPr>
                <w:snapToGrid/>
                <w:sz w:val="18"/>
                <w:szCs w:val="18"/>
                <w:lang w:val="fr-FR" w:eastAsia="fr-FR"/>
              </w:rPr>
            </w:pPr>
            <w:r>
              <w:rPr>
                <w:snapToGrid/>
                <w:sz w:val="18"/>
                <w:szCs w:val="18"/>
                <w:lang w:val="fr-FR" w:eastAsia="fr-FR"/>
              </w:rPr>
              <w:t xml:space="preserve">El hadji Moussa MANE, </w:t>
            </w:r>
            <w:r w:rsidR="00BE1600">
              <w:rPr>
                <w:snapToGrid/>
                <w:sz w:val="18"/>
                <w:szCs w:val="18"/>
                <w:lang w:val="fr-FR" w:eastAsia="fr-FR"/>
              </w:rPr>
              <w:t>douanier à la retraite,</w:t>
            </w:r>
            <w:r w:rsidR="007F7639">
              <w:rPr>
                <w:snapToGrid/>
                <w:sz w:val="18"/>
                <w:szCs w:val="18"/>
                <w:lang w:val="fr-FR" w:eastAsia="fr-FR"/>
              </w:rPr>
              <w:t xml:space="preserve"> chargé de la culture au B.O.R.E.P.A.B,</w:t>
            </w:r>
            <w:r w:rsidR="00BE1600">
              <w:rPr>
                <w:snapToGrid/>
                <w:sz w:val="18"/>
                <w:szCs w:val="18"/>
                <w:lang w:val="fr-FR" w:eastAsia="fr-FR"/>
              </w:rPr>
              <w:t xml:space="preserve"> notable, tel</w:t>
            </w:r>
            <w:r w:rsidR="007F7639">
              <w:rPr>
                <w:snapToGrid/>
                <w:sz w:val="18"/>
                <w:szCs w:val="18"/>
                <w:lang w:val="fr-FR" w:eastAsia="fr-FR"/>
              </w:rPr>
              <w:t>.77 321 69 95</w:t>
            </w:r>
          </w:p>
          <w:p w:rsidR="001406ED" w:rsidRPr="007C7870" w:rsidRDefault="001406ED" w:rsidP="00A54758">
            <w:pPr>
              <w:pStyle w:val="Paragraphedeliste"/>
              <w:numPr>
                <w:ilvl w:val="0"/>
                <w:numId w:val="24"/>
              </w:numPr>
              <w:spacing w:before="80" w:after="0" w:line="200" w:lineRule="exact"/>
              <w:jc w:val="left"/>
              <w:rPr>
                <w:snapToGrid/>
                <w:sz w:val="18"/>
                <w:szCs w:val="18"/>
                <w:lang w:val="fr-FR" w:eastAsia="fr-FR"/>
              </w:rPr>
            </w:pPr>
            <w:proofErr w:type="spellStart"/>
            <w:r>
              <w:rPr>
                <w:snapToGrid/>
                <w:sz w:val="18"/>
                <w:szCs w:val="18"/>
                <w:lang w:val="fr-FR" w:eastAsia="fr-FR"/>
              </w:rPr>
              <w:t>Ansou</w:t>
            </w:r>
            <w:proofErr w:type="spellEnd"/>
            <w:r>
              <w:rPr>
                <w:snapToGrid/>
                <w:sz w:val="18"/>
                <w:szCs w:val="18"/>
                <w:lang w:val="fr-FR" w:eastAsia="fr-FR"/>
              </w:rPr>
              <w:t xml:space="preserve"> DIENDIAME, journaliste RTS4, </w:t>
            </w:r>
            <w:r w:rsidR="007F7639">
              <w:rPr>
                <w:snapToGrid/>
                <w:sz w:val="18"/>
                <w:szCs w:val="18"/>
                <w:lang w:val="fr-FR" w:eastAsia="fr-FR"/>
              </w:rPr>
              <w:t xml:space="preserve">chargé de la communication </w:t>
            </w:r>
            <w:r>
              <w:rPr>
                <w:snapToGrid/>
                <w:sz w:val="18"/>
                <w:szCs w:val="18"/>
                <w:lang w:val="fr-FR" w:eastAsia="fr-FR"/>
              </w:rPr>
              <w:t xml:space="preserve"> Ziguinchor</w:t>
            </w:r>
            <w:r w:rsidR="007F7639">
              <w:rPr>
                <w:snapToGrid/>
                <w:sz w:val="18"/>
                <w:szCs w:val="18"/>
                <w:lang w:val="fr-FR" w:eastAsia="fr-FR"/>
              </w:rPr>
              <w:t xml:space="preserve"> au B.O.R.E.P.A.B, tel.</w:t>
            </w:r>
            <w:r w:rsidR="00645493">
              <w:rPr>
                <w:snapToGrid/>
                <w:sz w:val="18"/>
                <w:szCs w:val="18"/>
                <w:lang w:val="fr-FR" w:eastAsia="fr-FR"/>
              </w:rPr>
              <w:t xml:space="preserve">  , email : </w:t>
            </w:r>
            <w:hyperlink r:id="rId10" w:history="1">
              <w:r w:rsidR="00645493" w:rsidRPr="00CC5C20">
                <w:rPr>
                  <w:rStyle w:val="Lienhypertexte"/>
                  <w:snapToGrid/>
                  <w:sz w:val="18"/>
                  <w:szCs w:val="18"/>
                  <w:lang w:val="fr-FR" w:eastAsia="fr-FR"/>
                </w:rPr>
                <w:t>ansoudiendiame@yahoo.fr</w:t>
              </w:r>
            </w:hyperlink>
          </w:p>
          <w:p w:rsidR="007C7870" w:rsidRPr="00C92ED6" w:rsidRDefault="007C7870" w:rsidP="00A54758">
            <w:pPr>
              <w:spacing w:before="80" w:after="0" w:line="200" w:lineRule="exact"/>
              <w:ind w:left="113"/>
              <w:jc w:val="left"/>
              <w:rPr>
                <w:b/>
                <w:bCs/>
                <w:caps/>
                <w:kern w:val="28"/>
                <w:sz w:val="18"/>
                <w:szCs w:val="18"/>
                <w:lang w:val="fr-FR" w:eastAsia="fr-FR"/>
              </w:rPr>
            </w:pPr>
          </w:p>
        </w:tc>
      </w:tr>
      <w:tr w:rsidR="00C92ED6" w:rsidRPr="00DA058A" w:rsidTr="00971D6F">
        <w:tc>
          <w:tcPr>
            <w:tcW w:w="567" w:type="dxa"/>
            <w:tcBorders>
              <w:bottom w:val="single" w:sz="4" w:space="0" w:color="auto"/>
            </w:tcBorders>
            <w:shd w:val="clear" w:color="auto" w:fill="auto"/>
          </w:tcPr>
          <w:p w:rsidR="00C92ED6" w:rsidRPr="00C92ED6" w:rsidRDefault="00C92ED6" w:rsidP="00C92ED6">
            <w:pPr>
              <w:spacing w:before="80" w:after="480" w:line="200" w:lineRule="exact"/>
              <w:jc w:val="right"/>
              <w:rPr>
                <w:b/>
                <w:bCs/>
                <w:caps/>
                <w:kern w:val="28"/>
                <w:sz w:val="18"/>
                <w:szCs w:val="18"/>
                <w:lang w:val="fr-FR" w:eastAsia="fr-FR"/>
              </w:rPr>
            </w:pPr>
            <w:r w:rsidRPr="00C92ED6">
              <w:rPr>
                <w:sz w:val="18"/>
                <w:szCs w:val="18"/>
                <w:lang w:val="fr-FR" w:eastAsia="fr-FR"/>
              </w:rPr>
              <w:t>4.4.</w:t>
            </w:r>
          </w:p>
        </w:tc>
        <w:tc>
          <w:tcPr>
            <w:tcW w:w="8283" w:type="dxa"/>
            <w:tcBorders>
              <w:bottom w:val="single" w:sz="4" w:space="0" w:color="auto"/>
            </w:tcBorders>
            <w:shd w:val="clear" w:color="auto" w:fill="auto"/>
          </w:tcPr>
          <w:p w:rsidR="00C92ED6" w:rsidRDefault="00C92ED6" w:rsidP="00C92ED6">
            <w:pPr>
              <w:spacing w:before="80" w:after="480" w:line="200" w:lineRule="exact"/>
              <w:ind w:left="113"/>
              <w:jc w:val="left"/>
              <w:rPr>
                <w:snapToGrid/>
                <w:sz w:val="18"/>
                <w:szCs w:val="18"/>
                <w:lang w:val="fr-FR" w:eastAsia="fr-FR"/>
              </w:rPr>
            </w:pPr>
            <w:r w:rsidRPr="00C92ED6">
              <w:rPr>
                <w:snapToGrid/>
                <w:sz w:val="18"/>
                <w:szCs w:val="18"/>
                <w:lang w:val="fr-FR" w:eastAsia="fr-FR"/>
              </w:rPr>
              <w:t>Date(s) et lieu(x) de recueil des données</w:t>
            </w:r>
          </w:p>
          <w:p w:rsidR="00E054BC" w:rsidRPr="00C92ED6" w:rsidRDefault="00E054BC" w:rsidP="00C92ED6">
            <w:pPr>
              <w:spacing w:before="80" w:after="480" w:line="200" w:lineRule="exact"/>
              <w:ind w:left="113"/>
              <w:jc w:val="left"/>
              <w:rPr>
                <w:b/>
                <w:bCs/>
                <w:caps/>
                <w:kern w:val="28"/>
                <w:sz w:val="18"/>
                <w:szCs w:val="18"/>
                <w:lang w:val="fr-FR" w:eastAsia="fr-FR"/>
              </w:rPr>
            </w:pPr>
            <w:r>
              <w:rPr>
                <w:snapToGrid/>
                <w:sz w:val="18"/>
                <w:szCs w:val="18"/>
                <w:lang w:val="fr-FR" w:eastAsia="fr-FR"/>
              </w:rPr>
              <w:t>Les données ont été recueillies le 25 avril 2019</w:t>
            </w:r>
            <w:r w:rsidR="00DA058A">
              <w:rPr>
                <w:snapToGrid/>
                <w:sz w:val="18"/>
                <w:szCs w:val="18"/>
                <w:lang w:val="fr-FR" w:eastAsia="fr-FR"/>
              </w:rPr>
              <w:t xml:space="preserve"> chez le Secrétaire Général de l’association </w:t>
            </w:r>
            <w:proofErr w:type="spellStart"/>
            <w:r w:rsidR="00DA058A">
              <w:rPr>
                <w:snapToGrid/>
                <w:sz w:val="18"/>
                <w:szCs w:val="18"/>
                <w:lang w:val="fr-FR" w:eastAsia="fr-FR"/>
              </w:rPr>
              <w:t>Bainounk</w:t>
            </w:r>
            <w:proofErr w:type="spellEnd"/>
            <w:r w:rsidR="00DA058A">
              <w:rPr>
                <w:snapToGrid/>
                <w:sz w:val="18"/>
                <w:szCs w:val="18"/>
                <w:lang w:val="fr-FR" w:eastAsia="fr-FR"/>
              </w:rPr>
              <w:t xml:space="preserve"> (B.O.R.E.P.A.B)</w:t>
            </w:r>
            <w:r w:rsidR="001B4C67">
              <w:rPr>
                <w:snapToGrid/>
                <w:sz w:val="18"/>
                <w:szCs w:val="18"/>
                <w:lang w:val="fr-FR" w:eastAsia="fr-FR"/>
              </w:rPr>
              <w:t xml:space="preserve">, M. </w:t>
            </w:r>
            <w:proofErr w:type="spellStart"/>
            <w:r w:rsidR="001B4C67">
              <w:rPr>
                <w:snapToGrid/>
                <w:sz w:val="18"/>
                <w:szCs w:val="18"/>
                <w:lang w:val="fr-FR" w:eastAsia="fr-FR"/>
              </w:rPr>
              <w:t>Bacary</w:t>
            </w:r>
            <w:proofErr w:type="spellEnd"/>
            <w:r w:rsidR="001B4C67">
              <w:rPr>
                <w:snapToGrid/>
                <w:sz w:val="18"/>
                <w:szCs w:val="18"/>
                <w:lang w:val="fr-FR" w:eastAsia="fr-FR"/>
              </w:rPr>
              <w:t xml:space="preserve"> BIAYE</w:t>
            </w:r>
          </w:p>
        </w:tc>
      </w:tr>
      <w:tr w:rsidR="00C92ED6" w:rsidRPr="00DA058A" w:rsidTr="00971D6F">
        <w:tc>
          <w:tcPr>
            <w:tcW w:w="567" w:type="dxa"/>
            <w:shd w:val="clear" w:color="auto" w:fill="F2F2F2"/>
          </w:tcPr>
          <w:p w:rsidR="00C92ED6" w:rsidRPr="00C92ED6" w:rsidRDefault="00C92ED6" w:rsidP="00C92ED6">
            <w:pPr>
              <w:spacing w:before="80" w:after="80" w:line="200" w:lineRule="exact"/>
              <w:jc w:val="right"/>
              <w:rPr>
                <w:b/>
                <w:sz w:val="18"/>
                <w:szCs w:val="18"/>
                <w:lang w:val="fr-FR" w:eastAsia="fr-FR"/>
              </w:rPr>
            </w:pPr>
            <w:r w:rsidRPr="00C92ED6">
              <w:rPr>
                <w:b/>
                <w:sz w:val="18"/>
                <w:szCs w:val="18"/>
                <w:lang w:val="fr-FR" w:eastAsia="fr-FR"/>
              </w:rPr>
              <w:t>5.</w:t>
            </w:r>
          </w:p>
        </w:tc>
        <w:tc>
          <w:tcPr>
            <w:tcW w:w="8283" w:type="dxa"/>
            <w:shd w:val="clear" w:color="auto" w:fill="F2F2F2"/>
          </w:tcPr>
          <w:p w:rsidR="00C92ED6" w:rsidRPr="00C92ED6" w:rsidRDefault="00C92ED6" w:rsidP="00C92ED6">
            <w:pPr>
              <w:spacing w:before="80" w:after="80" w:line="200" w:lineRule="exact"/>
              <w:ind w:left="113"/>
              <w:jc w:val="left"/>
              <w:rPr>
                <w:b/>
                <w:bCs/>
                <w:caps/>
                <w:sz w:val="18"/>
                <w:szCs w:val="18"/>
                <w:lang w:val="fr-FR" w:eastAsia="fr-FR"/>
              </w:rPr>
            </w:pPr>
            <w:r w:rsidRPr="00C92ED6">
              <w:rPr>
                <w:b/>
                <w:bCs/>
                <w:caps/>
                <w:snapToGrid/>
                <w:sz w:val="18"/>
                <w:szCs w:val="18"/>
                <w:lang w:val="fr-FR" w:eastAsia="fr-FR"/>
              </w:rPr>
              <w:t>Références relatives à l’élément du PCI (le cas échéant)</w:t>
            </w:r>
          </w:p>
        </w:tc>
      </w:tr>
      <w:tr w:rsidR="00C92ED6" w:rsidRPr="00DA058A" w:rsidTr="00971D6F">
        <w:tc>
          <w:tcPr>
            <w:tcW w:w="567" w:type="dxa"/>
            <w:shd w:val="clear" w:color="auto" w:fill="auto"/>
          </w:tcPr>
          <w:p w:rsidR="00C92ED6" w:rsidRPr="00C92ED6" w:rsidRDefault="00C92ED6" w:rsidP="00D30D9C">
            <w:pPr>
              <w:spacing w:before="80" w:after="0" w:line="200" w:lineRule="exact"/>
              <w:jc w:val="right"/>
              <w:rPr>
                <w:b/>
                <w:bCs/>
                <w:caps/>
                <w:kern w:val="28"/>
                <w:sz w:val="18"/>
                <w:szCs w:val="18"/>
                <w:lang w:val="fr-FR" w:eastAsia="fr-FR"/>
              </w:rPr>
            </w:pPr>
            <w:r w:rsidRPr="00C92ED6">
              <w:rPr>
                <w:sz w:val="18"/>
                <w:szCs w:val="18"/>
                <w:lang w:val="fr-FR" w:eastAsia="fr-FR"/>
              </w:rPr>
              <w:t>5.1.</w:t>
            </w:r>
          </w:p>
        </w:tc>
        <w:tc>
          <w:tcPr>
            <w:tcW w:w="8283" w:type="dxa"/>
            <w:shd w:val="clear" w:color="auto" w:fill="auto"/>
          </w:tcPr>
          <w:p w:rsidR="00C92ED6" w:rsidRDefault="00172A30" w:rsidP="00D30D9C">
            <w:pPr>
              <w:spacing w:before="80" w:after="0" w:line="200" w:lineRule="exact"/>
              <w:ind w:left="113"/>
              <w:jc w:val="left"/>
              <w:rPr>
                <w:snapToGrid/>
                <w:sz w:val="18"/>
                <w:szCs w:val="18"/>
                <w:lang w:val="fr-FR" w:eastAsia="fr-FR"/>
              </w:rPr>
            </w:pPr>
            <w:r w:rsidRPr="00A16589">
              <w:rPr>
                <w:snapToGrid/>
                <w:sz w:val="18"/>
                <w:szCs w:val="18"/>
                <w:lang w:val="fr-FR" w:eastAsia="fr-FR"/>
              </w:rPr>
              <w:t>Monographies / Manuscrits</w:t>
            </w:r>
            <w:r w:rsidR="00A16589">
              <w:rPr>
                <w:snapToGrid/>
                <w:sz w:val="18"/>
                <w:szCs w:val="18"/>
                <w:lang w:val="fr-FR" w:eastAsia="fr-FR"/>
              </w:rPr>
              <w:t xml:space="preserve"> conservés dans des bibliothèques, librairies ou détenus par des particuliers</w:t>
            </w:r>
          </w:p>
          <w:p w:rsidR="00D30D9C" w:rsidRPr="00C92ED6" w:rsidRDefault="00D30D9C" w:rsidP="00D30D9C">
            <w:pPr>
              <w:spacing w:before="80" w:after="0" w:line="200" w:lineRule="exact"/>
              <w:ind w:left="113"/>
              <w:jc w:val="left"/>
              <w:rPr>
                <w:b/>
                <w:bCs/>
                <w:caps/>
                <w:kern w:val="28"/>
                <w:sz w:val="18"/>
                <w:szCs w:val="18"/>
                <w:lang w:val="fr-FR" w:eastAsia="fr-FR"/>
              </w:rPr>
            </w:pPr>
            <w:r>
              <w:rPr>
                <w:snapToGrid/>
                <w:sz w:val="18"/>
                <w:szCs w:val="18"/>
                <w:lang w:val="fr-FR" w:eastAsia="fr-FR"/>
              </w:rPr>
              <w:t xml:space="preserve">Des écrits et coupures de presse du masque </w:t>
            </w:r>
            <w:proofErr w:type="spellStart"/>
            <w:r>
              <w:rPr>
                <w:snapToGrid/>
                <w:sz w:val="18"/>
                <w:szCs w:val="18"/>
                <w:lang w:val="fr-FR" w:eastAsia="fr-FR"/>
              </w:rPr>
              <w:t>Kossé</w:t>
            </w:r>
            <w:proofErr w:type="spellEnd"/>
            <w:r>
              <w:rPr>
                <w:snapToGrid/>
                <w:sz w:val="18"/>
                <w:szCs w:val="18"/>
                <w:lang w:val="fr-FR" w:eastAsia="fr-FR"/>
              </w:rPr>
              <w:t xml:space="preserve"> sont archivés par la communauté à travers leur association (B.O.R.E.P.A.B)</w:t>
            </w:r>
          </w:p>
        </w:tc>
      </w:tr>
      <w:tr w:rsidR="00C92ED6" w:rsidRPr="001111D5" w:rsidTr="00971D6F">
        <w:tc>
          <w:tcPr>
            <w:tcW w:w="567" w:type="dxa"/>
            <w:shd w:val="clear" w:color="auto" w:fill="auto"/>
          </w:tcPr>
          <w:p w:rsidR="00C92ED6" w:rsidRPr="00C92ED6" w:rsidRDefault="00C92ED6" w:rsidP="00D30D9C">
            <w:pPr>
              <w:spacing w:before="80" w:after="0" w:line="200" w:lineRule="exact"/>
              <w:jc w:val="right"/>
              <w:rPr>
                <w:b/>
                <w:bCs/>
                <w:caps/>
                <w:kern w:val="28"/>
                <w:sz w:val="18"/>
                <w:szCs w:val="18"/>
                <w:lang w:val="fr-FR" w:eastAsia="fr-FR"/>
              </w:rPr>
            </w:pPr>
            <w:r w:rsidRPr="00C92ED6">
              <w:rPr>
                <w:sz w:val="18"/>
                <w:szCs w:val="18"/>
                <w:lang w:val="fr-FR" w:eastAsia="fr-FR"/>
              </w:rPr>
              <w:t>5.2.</w:t>
            </w:r>
          </w:p>
        </w:tc>
        <w:tc>
          <w:tcPr>
            <w:tcW w:w="8283" w:type="dxa"/>
            <w:shd w:val="clear" w:color="auto" w:fill="auto"/>
          </w:tcPr>
          <w:p w:rsidR="00C92ED6" w:rsidRDefault="00A16589" w:rsidP="00D30D9C">
            <w:pPr>
              <w:spacing w:before="80" w:after="0" w:line="200" w:lineRule="exact"/>
              <w:ind w:left="113"/>
              <w:jc w:val="left"/>
              <w:rPr>
                <w:snapToGrid/>
                <w:sz w:val="18"/>
                <w:szCs w:val="18"/>
                <w:lang w:val="fr-FR" w:eastAsia="fr-FR"/>
              </w:rPr>
            </w:pPr>
            <w:r>
              <w:rPr>
                <w:snapToGrid/>
                <w:sz w:val="18"/>
                <w:szCs w:val="18"/>
                <w:lang w:val="fr-FR" w:eastAsia="fr-FR"/>
              </w:rPr>
              <w:t>Enregistrements</w:t>
            </w:r>
            <w:r w:rsidR="00C92ED6" w:rsidRPr="00C92ED6">
              <w:rPr>
                <w:snapToGrid/>
                <w:sz w:val="18"/>
                <w:szCs w:val="18"/>
                <w:lang w:val="fr-FR" w:eastAsia="fr-FR"/>
              </w:rPr>
              <w:t xml:space="preserve"> audiovisuel</w:t>
            </w:r>
            <w:r>
              <w:rPr>
                <w:snapToGrid/>
                <w:sz w:val="18"/>
                <w:szCs w:val="18"/>
                <w:lang w:val="fr-FR" w:eastAsia="fr-FR"/>
              </w:rPr>
              <w:t>s</w:t>
            </w:r>
            <w:r w:rsidR="00C92ED6" w:rsidRPr="00C92ED6">
              <w:rPr>
                <w:snapToGrid/>
                <w:sz w:val="18"/>
                <w:szCs w:val="18"/>
                <w:lang w:val="fr-FR" w:eastAsia="fr-FR"/>
              </w:rPr>
              <w:t xml:space="preserve"> conservés dans des archives, musées et collections privées (le cas échéant)</w:t>
            </w:r>
          </w:p>
          <w:p w:rsidR="00D30D9C" w:rsidRDefault="00D30D9C" w:rsidP="00D30D9C">
            <w:pPr>
              <w:pStyle w:val="Titre2"/>
              <w:rPr>
                <w:b w:val="0"/>
                <w:sz w:val="18"/>
                <w:szCs w:val="18"/>
                <w:lang w:val="fr-FR" w:eastAsia="fr-FR"/>
              </w:rPr>
            </w:pPr>
            <w:r w:rsidRPr="00D30D9C">
              <w:rPr>
                <w:b w:val="0"/>
                <w:sz w:val="18"/>
                <w:szCs w:val="18"/>
                <w:lang w:val="fr-FR" w:eastAsia="fr-FR"/>
              </w:rPr>
              <w:lastRenderedPageBreak/>
              <w:t xml:space="preserve">Des </w:t>
            </w:r>
            <w:r w:rsidR="005F643E" w:rsidRPr="00D30D9C">
              <w:rPr>
                <w:b w:val="0"/>
                <w:sz w:val="18"/>
                <w:szCs w:val="18"/>
                <w:lang w:val="fr-FR" w:eastAsia="fr-FR"/>
              </w:rPr>
              <w:t>enregistrements</w:t>
            </w:r>
            <w:r w:rsidRPr="00D30D9C">
              <w:rPr>
                <w:b w:val="0"/>
                <w:sz w:val="18"/>
                <w:szCs w:val="18"/>
                <w:lang w:val="fr-FR" w:eastAsia="fr-FR"/>
              </w:rPr>
              <w:t xml:space="preserve"> audi</w:t>
            </w:r>
            <w:r>
              <w:rPr>
                <w:b w:val="0"/>
                <w:sz w:val="18"/>
                <w:szCs w:val="18"/>
                <w:lang w:val="fr-FR" w:eastAsia="fr-FR"/>
              </w:rPr>
              <w:t>o</w:t>
            </w:r>
            <w:r w:rsidRPr="00D30D9C">
              <w:rPr>
                <w:b w:val="0"/>
                <w:sz w:val="18"/>
                <w:szCs w:val="18"/>
                <w:lang w:val="fr-FR" w:eastAsia="fr-FR"/>
              </w:rPr>
              <w:t>visuels existent</w:t>
            </w:r>
          </w:p>
          <w:p w:rsidR="005F643E" w:rsidRPr="005F643E" w:rsidRDefault="005F643E" w:rsidP="005F643E">
            <w:pPr>
              <w:rPr>
                <w:lang w:val="fr-FR" w:eastAsia="fr-FR"/>
              </w:rPr>
            </w:pPr>
          </w:p>
        </w:tc>
      </w:tr>
      <w:tr w:rsidR="00C92ED6" w:rsidRPr="001111D5" w:rsidTr="00971D6F">
        <w:tc>
          <w:tcPr>
            <w:tcW w:w="567" w:type="dxa"/>
            <w:shd w:val="clear" w:color="auto" w:fill="auto"/>
          </w:tcPr>
          <w:p w:rsidR="00C92ED6" w:rsidRPr="00C92ED6" w:rsidRDefault="00C92ED6" w:rsidP="00C92ED6">
            <w:pPr>
              <w:spacing w:before="80" w:after="960" w:line="200" w:lineRule="exact"/>
              <w:jc w:val="right"/>
              <w:rPr>
                <w:b/>
                <w:bCs/>
                <w:caps/>
                <w:kern w:val="28"/>
                <w:sz w:val="18"/>
                <w:szCs w:val="18"/>
                <w:lang w:val="fr-FR" w:eastAsia="fr-FR"/>
              </w:rPr>
            </w:pPr>
            <w:r w:rsidRPr="00C92ED6">
              <w:rPr>
                <w:sz w:val="18"/>
                <w:szCs w:val="18"/>
                <w:lang w:val="fr-FR" w:eastAsia="fr-FR"/>
              </w:rPr>
              <w:lastRenderedPageBreak/>
              <w:t>5.3.</w:t>
            </w:r>
          </w:p>
        </w:tc>
        <w:tc>
          <w:tcPr>
            <w:tcW w:w="8283" w:type="dxa"/>
            <w:shd w:val="clear" w:color="auto" w:fill="auto"/>
          </w:tcPr>
          <w:p w:rsidR="00C92ED6" w:rsidRDefault="00A16589" w:rsidP="00C97B0F">
            <w:pPr>
              <w:spacing w:before="80" w:after="0" w:line="200" w:lineRule="exact"/>
              <w:jc w:val="left"/>
              <w:rPr>
                <w:snapToGrid/>
                <w:sz w:val="18"/>
                <w:szCs w:val="18"/>
                <w:lang w:val="fr-FR" w:eastAsia="fr-FR"/>
              </w:rPr>
            </w:pPr>
            <w:r>
              <w:rPr>
                <w:snapToGrid/>
                <w:sz w:val="18"/>
                <w:szCs w:val="18"/>
                <w:lang w:val="fr-FR" w:eastAsia="fr-FR"/>
              </w:rPr>
              <w:t xml:space="preserve"> O</w:t>
            </w:r>
            <w:r w:rsidR="00C92ED6" w:rsidRPr="00C92ED6">
              <w:rPr>
                <w:snapToGrid/>
                <w:sz w:val="18"/>
                <w:szCs w:val="18"/>
                <w:lang w:val="fr-FR" w:eastAsia="fr-FR"/>
              </w:rPr>
              <w:t>bjets conservés dans des archives, musées et collections privées (le cas échéant)</w:t>
            </w:r>
          </w:p>
          <w:p w:rsidR="00D30D9C" w:rsidRPr="00C92ED6" w:rsidRDefault="00D30D9C" w:rsidP="00C97B0F">
            <w:pPr>
              <w:spacing w:before="80" w:after="0" w:line="200" w:lineRule="exact"/>
              <w:jc w:val="left"/>
              <w:rPr>
                <w:b/>
                <w:bCs/>
                <w:caps/>
                <w:kern w:val="28"/>
                <w:sz w:val="18"/>
                <w:szCs w:val="18"/>
                <w:lang w:val="fr-FR" w:eastAsia="fr-FR"/>
              </w:rPr>
            </w:pPr>
            <w:r>
              <w:rPr>
                <w:snapToGrid/>
                <w:sz w:val="18"/>
                <w:szCs w:val="18"/>
                <w:lang w:val="fr-FR" w:eastAsia="fr-FR"/>
              </w:rPr>
              <w:t>Néant</w:t>
            </w:r>
          </w:p>
        </w:tc>
      </w:tr>
      <w:tr w:rsidR="00C92ED6" w:rsidRPr="00C92ED6" w:rsidTr="00971D6F">
        <w:tc>
          <w:tcPr>
            <w:tcW w:w="567" w:type="dxa"/>
            <w:shd w:val="clear" w:color="auto" w:fill="F2F2F2"/>
          </w:tcPr>
          <w:p w:rsidR="00C92ED6" w:rsidRPr="00C92ED6" w:rsidRDefault="00C92ED6" w:rsidP="00C92ED6">
            <w:pPr>
              <w:spacing w:before="80" w:after="80" w:line="200" w:lineRule="exact"/>
              <w:jc w:val="right"/>
              <w:rPr>
                <w:b/>
                <w:sz w:val="18"/>
                <w:szCs w:val="18"/>
                <w:lang w:val="fr-FR" w:eastAsia="fr-FR"/>
              </w:rPr>
            </w:pPr>
            <w:r w:rsidRPr="00C92ED6">
              <w:rPr>
                <w:b/>
                <w:sz w:val="18"/>
                <w:szCs w:val="18"/>
                <w:lang w:val="fr-FR" w:eastAsia="fr-FR"/>
              </w:rPr>
              <w:t>6.</w:t>
            </w:r>
          </w:p>
        </w:tc>
        <w:tc>
          <w:tcPr>
            <w:tcW w:w="8283" w:type="dxa"/>
            <w:shd w:val="clear" w:color="auto" w:fill="F2F2F2"/>
          </w:tcPr>
          <w:p w:rsidR="00C92ED6" w:rsidRPr="00C92ED6" w:rsidRDefault="00C92ED6" w:rsidP="00C92ED6">
            <w:pPr>
              <w:spacing w:before="80" w:after="80" w:line="200" w:lineRule="exact"/>
              <w:ind w:left="113"/>
              <w:jc w:val="left"/>
              <w:rPr>
                <w:b/>
                <w:bCs/>
                <w:caps/>
                <w:sz w:val="18"/>
                <w:szCs w:val="18"/>
                <w:lang w:val="fr-FR" w:eastAsia="fr-FR"/>
              </w:rPr>
            </w:pPr>
            <w:r w:rsidRPr="00C92ED6">
              <w:rPr>
                <w:b/>
                <w:bCs/>
                <w:caps/>
                <w:snapToGrid/>
                <w:sz w:val="18"/>
                <w:szCs w:val="18"/>
                <w:lang w:val="en-GB" w:eastAsia="fr-FR"/>
              </w:rPr>
              <w:t>Données d’inventaire</w:t>
            </w:r>
          </w:p>
        </w:tc>
      </w:tr>
      <w:tr w:rsidR="00C92ED6" w:rsidRPr="00DA058A" w:rsidTr="00971D6F">
        <w:tc>
          <w:tcPr>
            <w:tcW w:w="567" w:type="dxa"/>
            <w:shd w:val="clear" w:color="auto" w:fill="auto"/>
          </w:tcPr>
          <w:p w:rsidR="00C92ED6" w:rsidRPr="00C92ED6" w:rsidRDefault="00C92ED6" w:rsidP="00C92ED6">
            <w:pPr>
              <w:spacing w:before="80" w:after="480" w:line="200" w:lineRule="exact"/>
              <w:jc w:val="right"/>
              <w:rPr>
                <w:b/>
                <w:bCs/>
                <w:caps/>
                <w:kern w:val="28"/>
                <w:sz w:val="18"/>
                <w:szCs w:val="18"/>
                <w:lang w:val="fr-FR" w:eastAsia="fr-FR"/>
              </w:rPr>
            </w:pPr>
            <w:r w:rsidRPr="00C92ED6">
              <w:rPr>
                <w:sz w:val="18"/>
                <w:szCs w:val="18"/>
                <w:lang w:val="fr-FR" w:eastAsia="fr-FR"/>
              </w:rPr>
              <w:t>6.1.</w:t>
            </w:r>
          </w:p>
        </w:tc>
        <w:tc>
          <w:tcPr>
            <w:tcW w:w="8283" w:type="dxa"/>
            <w:shd w:val="clear" w:color="auto" w:fill="auto"/>
          </w:tcPr>
          <w:p w:rsidR="00C92ED6" w:rsidRDefault="00C92ED6" w:rsidP="00C92ED6">
            <w:pPr>
              <w:spacing w:before="80" w:after="480" w:line="200" w:lineRule="exact"/>
              <w:ind w:left="113"/>
              <w:jc w:val="left"/>
              <w:rPr>
                <w:snapToGrid/>
                <w:sz w:val="18"/>
                <w:szCs w:val="18"/>
                <w:lang w:val="fr-FR" w:eastAsia="fr-FR"/>
              </w:rPr>
            </w:pPr>
            <w:r w:rsidRPr="00C92ED6">
              <w:rPr>
                <w:snapToGrid/>
                <w:sz w:val="18"/>
                <w:szCs w:val="18"/>
                <w:lang w:val="fr-FR" w:eastAsia="fr-FR"/>
              </w:rPr>
              <w:t xml:space="preserve">Nom </w:t>
            </w:r>
            <w:r w:rsidR="00F355F4">
              <w:rPr>
                <w:snapToGrid/>
                <w:sz w:val="18"/>
                <w:szCs w:val="18"/>
                <w:lang w:val="fr-FR" w:eastAsia="fr-FR"/>
              </w:rPr>
              <w:t xml:space="preserve">et contacts </w:t>
            </w:r>
            <w:r w:rsidRPr="00C92ED6">
              <w:rPr>
                <w:snapToGrid/>
                <w:sz w:val="18"/>
                <w:szCs w:val="18"/>
                <w:lang w:val="fr-FR" w:eastAsia="fr-FR"/>
              </w:rPr>
              <w:t>de la pe</w:t>
            </w:r>
            <w:r w:rsidR="00172A30">
              <w:rPr>
                <w:snapToGrid/>
                <w:sz w:val="18"/>
                <w:szCs w:val="18"/>
                <w:lang w:val="fr-FR" w:eastAsia="fr-FR"/>
              </w:rPr>
              <w:t>rsonne(s) ayant compilé les données</w:t>
            </w:r>
            <w:r w:rsidRPr="00C92ED6">
              <w:rPr>
                <w:snapToGrid/>
                <w:sz w:val="18"/>
                <w:szCs w:val="18"/>
                <w:lang w:val="fr-FR" w:eastAsia="fr-FR"/>
              </w:rPr>
              <w:t xml:space="preserve"> de l’inventaire</w:t>
            </w:r>
          </w:p>
          <w:p w:rsidR="00F02003" w:rsidRDefault="00F02003" w:rsidP="00F02003">
            <w:pPr>
              <w:pStyle w:val="Titre2"/>
              <w:numPr>
                <w:ilvl w:val="0"/>
                <w:numId w:val="25"/>
              </w:numPr>
              <w:rPr>
                <w:b w:val="0"/>
                <w:sz w:val="18"/>
                <w:szCs w:val="18"/>
                <w:lang w:val="fr-FR" w:eastAsia="fr-FR"/>
              </w:rPr>
            </w:pPr>
            <w:r w:rsidRPr="00180D6C">
              <w:rPr>
                <w:b w:val="0"/>
                <w:sz w:val="18"/>
                <w:szCs w:val="18"/>
                <w:lang w:val="fr-FR" w:eastAsia="fr-FR"/>
              </w:rPr>
              <w:t xml:space="preserve">Ibrahima NGOM, directeur du centre culturel </w:t>
            </w:r>
            <w:proofErr w:type="spellStart"/>
            <w:r w:rsidRPr="00180D6C">
              <w:rPr>
                <w:b w:val="0"/>
                <w:sz w:val="18"/>
                <w:szCs w:val="18"/>
                <w:lang w:val="fr-FR" w:eastAsia="fr-FR"/>
              </w:rPr>
              <w:t>regional</w:t>
            </w:r>
            <w:proofErr w:type="spellEnd"/>
            <w:r w:rsidRPr="00180D6C">
              <w:rPr>
                <w:b w:val="0"/>
                <w:sz w:val="18"/>
                <w:szCs w:val="18"/>
                <w:lang w:val="fr-FR" w:eastAsia="fr-FR"/>
              </w:rPr>
              <w:t xml:space="preserve"> de Ziguinchor, chef d’</w:t>
            </w:r>
            <w:r>
              <w:rPr>
                <w:b w:val="0"/>
                <w:sz w:val="18"/>
                <w:szCs w:val="18"/>
                <w:lang w:val="fr-FR" w:eastAsia="fr-FR"/>
              </w:rPr>
              <w:t>équipe d’</w:t>
            </w:r>
            <w:r w:rsidRPr="00180D6C">
              <w:rPr>
                <w:b w:val="0"/>
                <w:sz w:val="18"/>
                <w:szCs w:val="18"/>
                <w:lang w:val="fr-FR" w:eastAsia="fr-FR"/>
              </w:rPr>
              <w:t xml:space="preserve">inventaire, tel. 77 522 08 40, email : </w:t>
            </w:r>
            <w:hyperlink r:id="rId11" w:history="1">
              <w:r w:rsidRPr="007D062A">
                <w:rPr>
                  <w:rStyle w:val="Lienhypertexte"/>
                  <w:b w:val="0"/>
                  <w:sz w:val="18"/>
                  <w:szCs w:val="18"/>
                  <w:lang w:val="fr-FR" w:eastAsia="fr-FR"/>
                </w:rPr>
                <w:t>ngomez633@hotmail.fr</w:t>
              </w:r>
            </w:hyperlink>
          </w:p>
          <w:p w:rsidR="00F02003" w:rsidRPr="00D73758" w:rsidRDefault="00F02003" w:rsidP="00F02003">
            <w:pPr>
              <w:pStyle w:val="Paragraphedeliste"/>
              <w:numPr>
                <w:ilvl w:val="0"/>
                <w:numId w:val="25"/>
              </w:numPr>
              <w:rPr>
                <w:lang w:val="fr-FR" w:eastAsia="fr-FR"/>
              </w:rPr>
            </w:pPr>
            <w:r>
              <w:rPr>
                <w:rFonts w:eastAsiaTheme="majorEastAsia" w:cstheme="majorBidi"/>
                <w:bCs/>
                <w:color w:val="000000" w:themeColor="text1"/>
                <w:sz w:val="18"/>
                <w:szCs w:val="18"/>
                <w:lang w:val="fr-FR" w:eastAsia="fr-FR"/>
              </w:rPr>
              <w:t xml:space="preserve">Issa BADJI, animateur culturel au </w:t>
            </w:r>
            <w:r w:rsidRPr="00D73758">
              <w:rPr>
                <w:bCs/>
                <w:sz w:val="18"/>
                <w:szCs w:val="18"/>
                <w:lang w:val="fr-FR" w:eastAsia="fr-FR"/>
              </w:rPr>
              <w:t xml:space="preserve">centre culturel régional de </w:t>
            </w:r>
            <w:proofErr w:type="spellStart"/>
            <w:r w:rsidRPr="00D73758">
              <w:rPr>
                <w:bCs/>
                <w:sz w:val="18"/>
                <w:szCs w:val="18"/>
                <w:lang w:val="fr-FR" w:eastAsia="fr-FR"/>
              </w:rPr>
              <w:t>Ziguinchor</w:t>
            </w:r>
            <w:r>
              <w:rPr>
                <w:rFonts w:eastAsiaTheme="majorEastAsia" w:cstheme="majorBidi"/>
                <w:bCs/>
                <w:color w:val="000000" w:themeColor="text1"/>
                <w:sz w:val="18"/>
                <w:szCs w:val="18"/>
                <w:lang w:val="fr-FR" w:eastAsia="fr-FR"/>
              </w:rPr>
              <w:t>membre</w:t>
            </w:r>
            <w:proofErr w:type="spellEnd"/>
            <w:r>
              <w:rPr>
                <w:rFonts w:eastAsiaTheme="majorEastAsia" w:cstheme="majorBidi"/>
                <w:bCs/>
                <w:color w:val="000000" w:themeColor="text1"/>
                <w:sz w:val="18"/>
                <w:szCs w:val="18"/>
                <w:lang w:val="fr-FR" w:eastAsia="fr-FR"/>
              </w:rPr>
              <w:t xml:space="preserve"> de l’équipe </w:t>
            </w:r>
            <w:r>
              <w:rPr>
                <w:bCs/>
                <w:sz w:val="18"/>
                <w:szCs w:val="18"/>
                <w:lang w:val="fr-FR" w:eastAsia="fr-FR"/>
              </w:rPr>
              <w:t>d</w:t>
            </w:r>
            <w:r w:rsidRPr="00180D6C">
              <w:rPr>
                <w:bCs/>
                <w:sz w:val="18"/>
                <w:szCs w:val="18"/>
                <w:lang w:val="fr-FR" w:eastAsia="fr-FR"/>
              </w:rPr>
              <w:t>’inventaire</w:t>
            </w:r>
            <w:r>
              <w:rPr>
                <w:bCs/>
                <w:sz w:val="18"/>
                <w:szCs w:val="18"/>
                <w:lang w:val="fr-FR" w:eastAsia="fr-FR"/>
              </w:rPr>
              <w:t xml:space="preserve">, tel. 77 577 09 46, email : </w:t>
            </w:r>
            <w:hyperlink r:id="rId12" w:history="1">
              <w:r w:rsidRPr="007D062A">
                <w:rPr>
                  <w:rStyle w:val="Lienhypertexte"/>
                  <w:bCs/>
                  <w:sz w:val="18"/>
                  <w:szCs w:val="18"/>
                  <w:lang w:val="fr-FR" w:eastAsia="fr-FR"/>
                </w:rPr>
                <w:t>siwulegnab@gmail.com</w:t>
              </w:r>
            </w:hyperlink>
          </w:p>
          <w:p w:rsidR="00F02003" w:rsidRPr="000A6076" w:rsidRDefault="00F02003" w:rsidP="00F02003">
            <w:pPr>
              <w:pStyle w:val="Paragraphedeliste"/>
              <w:numPr>
                <w:ilvl w:val="0"/>
                <w:numId w:val="25"/>
              </w:numPr>
              <w:rPr>
                <w:rStyle w:val="Titre2Car"/>
                <w:rFonts w:eastAsia="SimSun" w:cs="Arial"/>
                <w:b w:val="0"/>
                <w:bCs w:val="0"/>
                <w:color w:val="auto"/>
                <w:szCs w:val="24"/>
                <w:lang w:val="fr-FR" w:eastAsia="fr-FR"/>
              </w:rPr>
            </w:pPr>
            <w:proofErr w:type="spellStart"/>
            <w:r>
              <w:rPr>
                <w:rFonts w:eastAsiaTheme="majorEastAsia" w:cstheme="majorBidi"/>
                <w:bCs/>
                <w:color w:val="000000" w:themeColor="text1"/>
                <w:sz w:val="18"/>
                <w:szCs w:val="18"/>
                <w:lang w:val="fr-FR" w:eastAsia="fr-FR"/>
              </w:rPr>
              <w:t>Mouhamedkairaba</w:t>
            </w:r>
            <w:proofErr w:type="spellEnd"/>
            <w:r>
              <w:rPr>
                <w:rFonts w:eastAsiaTheme="majorEastAsia" w:cstheme="majorBidi"/>
                <w:bCs/>
                <w:color w:val="000000" w:themeColor="text1"/>
                <w:sz w:val="18"/>
                <w:szCs w:val="18"/>
                <w:lang w:val="fr-FR" w:eastAsia="fr-FR"/>
              </w:rPr>
              <w:t xml:space="preserve"> SONKO, directeur de la radio communautaire FM AWANIA de Bignona, membre de l’</w:t>
            </w:r>
            <w:proofErr w:type="spellStart"/>
            <w:r>
              <w:rPr>
                <w:rFonts w:eastAsiaTheme="majorEastAsia" w:cstheme="majorBidi"/>
                <w:bCs/>
                <w:color w:val="000000" w:themeColor="text1"/>
                <w:sz w:val="18"/>
                <w:szCs w:val="18"/>
                <w:lang w:val="fr-FR" w:eastAsia="fr-FR"/>
              </w:rPr>
              <w:t>associationarchivage</w:t>
            </w:r>
            <w:proofErr w:type="spellEnd"/>
            <w:r>
              <w:rPr>
                <w:rFonts w:eastAsiaTheme="majorEastAsia" w:cstheme="majorBidi"/>
                <w:bCs/>
                <w:color w:val="000000" w:themeColor="text1"/>
                <w:sz w:val="18"/>
                <w:szCs w:val="18"/>
                <w:lang w:val="fr-FR" w:eastAsia="fr-FR"/>
              </w:rPr>
              <w:t xml:space="preserve"> de la tradition orale, images et sons (ARTOIS), membre de l’équipe d’inventaire, tel.</w:t>
            </w:r>
            <w:r w:rsidRPr="00D73758">
              <w:rPr>
                <w:rStyle w:val="Titre2Car"/>
                <w:b w:val="0"/>
                <w:sz w:val="18"/>
                <w:szCs w:val="18"/>
                <w:lang w:val="fr-FR"/>
              </w:rPr>
              <w:t xml:space="preserve">77 565 57 43, email: </w:t>
            </w:r>
            <w:hyperlink r:id="rId13" w:history="1">
              <w:r w:rsidRPr="007D062A">
                <w:rPr>
                  <w:rStyle w:val="Lienhypertexte"/>
                  <w:rFonts w:eastAsiaTheme="majorEastAsia" w:cstheme="majorBidi"/>
                  <w:snapToGrid/>
                  <w:sz w:val="18"/>
                  <w:szCs w:val="18"/>
                  <w:lang w:val="fr-FR"/>
                </w:rPr>
                <w:t>mksonko2000@yahoo.fr</w:t>
              </w:r>
            </w:hyperlink>
          </w:p>
          <w:p w:rsidR="00F02003" w:rsidRPr="00EF50F4" w:rsidRDefault="00F02003" w:rsidP="00F02003">
            <w:pPr>
              <w:pStyle w:val="Paragraphedeliste"/>
              <w:numPr>
                <w:ilvl w:val="0"/>
                <w:numId w:val="25"/>
              </w:numPr>
              <w:rPr>
                <w:lang w:val="fr-FR" w:eastAsia="fr-FR"/>
              </w:rPr>
            </w:pPr>
            <w:r>
              <w:rPr>
                <w:rFonts w:eastAsiaTheme="majorEastAsia" w:cstheme="majorBidi"/>
                <w:bCs/>
                <w:color w:val="000000" w:themeColor="text1"/>
                <w:sz w:val="18"/>
                <w:szCs w:val="18"/>
                <w:lang w:val="fr-FR" w:eastAsia="fr-FR"/>
              </w:rPr>
              <w:t xml:space="preserve">Yaya CAMARA, technicien de son </w:t>
            </w:r>
            <w:proofErr w:type="spellStart"/>
            <w:r>
              <w:rPr>
                <w:rFonts w:eastAsiaTheme="majorEastAsia" w:cstheme="majorBidi"/>
                <w:bCs/>
                <w:color w:val="000000" w:themeColor="text1"/>
                <w:sz w:val="18"/>
                <w:szCs w:val="18"/>
                <w:lang w:val="fr-FR" w:eastAsia="fr-FR"/>
              </w:rPr>
              <w:t>au</w:t>
            </w:r>
            <w:r w:rsidRPr="00EF50F4">
              <w:rPr>
                <w:bCs/>
                <w:sz w:val="18"/>
                <w:szCs w:val="18"/>
                <w:lang w:val="fr-FR" w:eastAsia="fr-FR"/>
              </w:rPr>
              <w:t>centre</w:t>
            </w:r>
            <w:proofErr w:type="spellEnd"/>
            <w:r w:rsidRPr="00EF50F4">
              <w:rPr>
                <w:bCs/>
                <w:sz w:val="18"/>
                <w:szCs w:val="18"/>
                <w:lang w:val="fr-FR" w:eastAsia="fr-FR"/>
              </w:rPr>
              <w:t xml:space="preserve"> culturel régional de </w:t>
            </w:r>
            <w:r w:rsidRPr="00EF50F4">
              <w:rPr>
                <w:sz w:val="18"/>
                <w:szCs w:val="18"/>
                <w:lang w:val="fr-FR" w:eastAsia="fr-FR"/>
              </w:rPr>
              <w:t>Ziguinchor</w:t>
            </w:r>
            <w:r w:rsidRPr="00EF50F4">
              <w:rPr>
                <w:rFonts w:eastAsiaTheme="majorEastAsia" w:cstheme="majorBidi"/>
                <w:bCs/>
                <w:color w:val="000000" w:themeColor="text1"/>
                <w:sz w:val="18"/>
                <w:szCs w:val="18"/>
                <w:lang w:val="fr-FR" w:eastAsia="fr-FR"/>
              </w:rPr>
              <w:t>, membre de l’équipe</w:t>
            </w:r>
          </w:p>
          <w:p w:rsidR="00F02003" w:rsidRPr="00F02003" w:rsidRDefault="00F02003" w:rsidP="00F02003">
            <w:pPr>
              <w:spacing w:before="80" w:after="480" w:line="200" w:lineRule="exact"/>
              <w:ind w:left="113"/>
              <w:jc w:val="left"/>
              <w:rPr>
                <w:snapToGrid/>
                <w:sz w:val="18"/>
                <w:szCs w:val="18"/>
                <w:lang w:val="fr-FR" w:eastAsia="fr-FR"/>
              </w:rPr>
            </w:pPr>
            <w:r w:rsidRPr="00C93123">
              <w:rPr>
                <w:bCs/>
                <w:sz w:val="18"/>
                <w:szCs w:val="18"/>
                <w:lang w:val="fr-FR" w:eastAsia="fr-FR"/>
              </w:rPr>
              <w:t xml:space="preserve">d’inventaire, tel. 77 521 94 06, email : </w:t>
            </w:r>
            <w:hyperlink r:id="rId14" w:history="1">
              <w:r w:rsidRPr="007D062A">
                <w:rPr>
                  <w:rStyle w:val="Lienhypertexte"/>
                  <w:bCs/>
                  <w:sz w:val="18"/>
                  <w:szCs w:val="18"/>
                  <w:lang w:val="fr-FR" w:eastAsia="fr-FR"/>
                </w:rPr>
                <w:t>camarayaya33@yahoo.fr</w:t>
              </w:r>
            </w:hyperlink>
          </w:p>
        </w:tc>
      </w:tr>
      <w:tr w:rsidR="00C92ED6" w:rsidRPr="00DA058A" w:rsidTr="00971D6F">
        <w:tc>
          <w:tcPr>
            <w:tcW w:w="567" w:type="dxa"/>
            <w:shd w:val="clear" w:color="auto" w:fill="auto"/>
          </w:tcPr>
          <w:p w:rsidR="00C92ED6" w:rsidRPr="00C92ED6" w:rsidRDefault="00BF6CF3" w:rsidP="00C92ED6">
            <w:pPr>
              <w:spacing w:before="80" w:after="480" w:line="200" w:lineRule="exact"/>
              <w:jc w:val="right"/>
              <w:rPr>
                <w:sz w:val="18"/>
                <w:szCs w:val="18"/>
                <w:lang w:val="fr-FR" w:eastAsia="fr-FR"/>
              </w:rPr>
            </w:pPr>
            <w:r>
              <w:rPr>
                <w:noProof/>
                <w:snapToGrid/>
                <w:sz w:val="18"/>
                <w:szCs w:val="18"/>
                <w:lang w:val="fr-FR" w:eastAsia="fr-FR"/>
              </w:rPr>
              <w:drawing>
                <wp:anchor distT="0" distB="0" distL="114300" distR="114300" simplePos="0" relativeHeight="251662336" behindDoc="0" locked="0" layoutInCell="1" allowOverlap="1">
                  <wp:simplePos x="0" y="0"/>
                  <wp:positionH relativeFrom="column">
                    <wp:posOffset>243205</wp:posOffset>
                  </wp:positionH>
                  <wp:positionV relativeFrom="paragraph">
                    <wp:posOffset>407670</wp:posOffset>
                  </wp:positionV>
                  <wp:extent cx="5256530" cy="4124325"/>
                  <wp:effectExtent l="19050" t="0" r="1270" b="0"/>
                  <wp:wrapNone/>
                  <wp:docPr id="1" name="Image 0" descr="Consentement Baïnunk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sentement Baïnunk 001.jpg"/>
                          <pic:cNvPicPr/>
                        </pic:nvPicPr>
                        <pic:blipFill>
                          <a:blip r:embed="rId15"/>
                          <a:srcRect t="8564" b="34388"/>
                          <a:stretch>
                            <a:fillRect/>
                          </a:stretch>
                        </pic:blipFill>
                        <pic:spPr>
                          <a:xfrm>
                            <a:off x="0" y="0"/>
                            <a:ext cx="5256530" cy="4124325"/>
                          </a:xfrm>
                          <a:prstGeom prst="rect">
                            <a:avLst/>
                          </a:prstGeom>
                        </pic:spPr>
                      </pic:pic>
                    </a:graphicData>
                  </a:graphic>
                </wp:anchor>
              </w:drawing>
            </w:r>
            <w:r>
              <w:rPr>
                <w:noProof/>
                <w:snapToGrid/>
                <w:sz w:val="18"/>
                <w:szCs w:val="18"/>
                <w:lang w:val="fr-FR" w:eastAsia="fr-FR"/>
              </w:rPr>
              <w:t>z</w:t>
            </w:r>
            <w:r w:rsidR="00C92ED6" w:rsidRPr="00C92ED6">
              <w:rPr>
                <w:sz w:val="18"/>
                <w:szCs w:val="18"/>
                <w:lang w:val="fr-FR" w:eastAsia="fr-FR"/>
              </w:rPr>
              <w:t>6.2.</w:t>
            </w:r>
          </w:p>
        </w:tc>
        <w:tc>
          <w:tcPr>
            <w:tcW w:w="8283" w:type="dxa"/>
            <w:shd w:val="clear" w:color="auto" w:fill="auto"/>
          </w:tcPr>
          <w:p w:rsidR="00F053E0" w:rsidRDefault="00C92ED6" w:rsidP="00DA3C88">
            <w:pPr>
              <w:spacing w:before="80" w:after="480" w:line="200" w:lineRule="exact"/>
              <w:ind w:left="113" w:right="57"/>
              <w:jc w:val="left"/>
              <w:rPr>
                <w:snapToGrid/>
                <w:sz w:val="18"/>
                <w:szCs w:val="18"/>
                <w:lang w:val="fr-FR" w:eastAsia="fr-FR"/>
              </w:rPr>
            </w:pPr>
            <w:r w:rsidRPr="00172A30">
              <w:rPr>
                <w:snapToGrid/>
                <w:sz w:val="18"/>
                <w:szCs w:val="18"/>
                <w:highlight w:val="yellow"/>
                <w:lang w:val="fr-FR" w:eastAsia="fr-FR"/>
              </w:rPr>
              <w:t>Preuve du consentement de la (des) communauté(s) concernée(s) : (a) pour l’inventaire de l’élément et (b) pour l’information à inclure dans l’inventaire</w:t>
            </w:r>
          </w:p>
          <w:p w:rsidR="00BF6CF3" w:rsidRDefault="00BF6CF3" w:rsidP="00DA3C88">
            <w:pPr>
              <w:spacing w:before="80" w:after="480" w:line="200" w:lineRule="exact"/>
              <w:ind w:left="113" w:right="57"/>
              <w:jc w:val="left"/>
              <w:rPr>
                <w:snapToGrid/>
                <w:sz w:val="18"/>
                <w:szCs w:val="18"/>
                <w:lang w:val="fr-FR" w:eastAsia="fr-FR"/>
              </w:rPr>
            </w:pPr>
          </w:p>
          <w:p w:rsidR="00BF6CF3" w:rsidRDefault="00BF6CF3" w:rsidP="00DA3C88">
            <w:pPr>
              <w:spacing w:before="80" w:after="480" w:line="200" w:lineRule="exact"/>
              <w:ind w:left="113" w:right="57"/>
              <w:jc w:val="left"/>
              <w:rPr>
                <w:snapToGrid/>
                <w:sz w:val="18"/>
                <w:szCs w:val="18"/>
                <w:lang w:val="fr-FR" w:eastAsia="fr-FR"/>
              </w:rPr>
            </w:pPr>
          </w:p>
          <w:p w:rsidR="00BF6CF3" w:rsidRDefault="00BF6CF3" w:rsidP="00DA3C88">
            <w:pPr>
              <w:spacing w:before="80" w:after="480" w:line="200" w:lineRule="exact"/>
              <w:ind w:left="113" w:right="57"/>
              <w:jc w:val="left"/>
              <w:rPr>
                <w:snapToGrid/>
                <w:sz w:val="18"/>
                <w:szCs w:val="18"/>
                <w:lang w:val="fr-FR" w:eastAsia="fr-FR"/>
              </w:rPr>
            </w:pPr>
          </w:p>
          <w:p w:rsidR="00BF6CF3" w:rsidRDefault="00BF6CF3" w:rsidP="00DA3C88">
            <w:pPr>
              <w:spacing w:before="80" w:after="480" w:line="200" w:lineRule="exact"/>
              <w:ind w:left="113" w:right="57"/>
              <w:jc w:val="left"/>
              <w:rPr>
                <w:snapToGrid/>
                <w:sz w:val="18"/>
                <w:szCs w:val="18"/>
                <w:lang w:val="fr-FR" w:eastAsia="fr-FR"/>
              </w:rPr>
            </w:pPr>
          </w:p>
          <w:p w:rsidR="00BF6CF3" w:rsidRDefault="00BF6CF3" w:rsidP="00DA3C88">
            <w:pPr>
              <w:spacing w:before="80" w:after="480" w:line="200" w:lineRule="exact"/>
              <w:ind w:left="113" w:right="57"/>
              <w:jc w:val="left"/>
              <w:rPr>
                <w:snapToGrid/>
                <w:sz w:val="18"/>
                <w:szCs w:val="18"/>
                <w:lang w:val="fr-FR" w:eastAsia="fr-FR"/>
              </w:rPr>
            </w:pPr>
          </w:p>
          <w:p w:rsidR="00BF6CF3" w:rsidRDefault="00BF6CF3" w:rsidP="00DA3C88">
            <w:pPr>
              <w:spacing w:before="80" w:after="480" w:line="200" w:lineRule="exact"/>
              <w:ind w:left="113" w:right="57"/>
              <w:jc w:val="left"/>
              <w:rPr>
                <w:snapToGrid/>
                <w:sz w:val="18"/>
                <w:szCs w:val="18"/>
                <w:lang w:val="fr-FR" w:eastAsia="fr-FR"/>
              </w:rPr>
            </w:pPr>
          </w:p>
          <w:p w:rsidR="00BF6CF3" w:rsidRDefault="00BF6CF3" w:rsidP="00DA3C88">
            <w:pPr>
              <w:spacing w:before="80" w:after="480" w:line="200" w:lineRule="exact"/>
              <w:ind w:left="113" w:right="57"/>
              <w:jc w:val="left"/>
              <w:rPr>
                <w:snapToGrid/>
                <w:sz w:val="18"/>
                <w:szCs w:val="18"/>
                <w:lang w:val="fr-FR" w:eastAsia="fr-FR"/>
              </w:rPr>
            </w:pPr>
          </w:p>
          <w:p w:rsidR="00BF6CF3" w:rsidRDefault="00BF6CF3" w:rsidP="00DA3C88">
            <w:pPr>
              <w:spacing w:before="80" w:after="480" w:line="200" w:lineRule="exact"/>
              <w:ind w:left="113" w:right="57"/>
              <w:jc w:val="left"/>
              <w:rPr>
                <w:snapToGrid/>
                <w:sz w:val="18"/>
                <w:szCs w:val="18"/>
                <w:lang w:val="fr-FR" w:eastAsia="fr-FR"/>
              </w:rPr>
            </w:pPr>
          </w:p>
          <w:p w:rsidR="00BF6CF3" w:rsidRDefault="00BF6CF3" w:rsidP="00DA3C88">
            <w:pPr>
              <w:spacing w:before="80" w:after="480" w:line="200" w:lineRule="exact"/>
              <w:ind w:left="113" w:right="57"/>
              <w:jc w:val="left"/>
              <w:rPr>
                <w:snapToGrid/>
                <w:sz w:val="18"/>
                <w:szCs w:val="18"/>
                <w:lang w:val="fr-FR" w:eastAsia="fr-FR"/>
              </w:rPr>
            </w:pPr>
          </w:p>
          <w:p w:rsidR="00BF6CF3" w:rsidRPr="00DA3C88" w:rsidRDefault="00BF6CF3" w:rsidP="00DA3C88">
            <w:pPr>
              <w:spacing w:before="80" w:after="480" w:line="200" w:lineRule="exact"/>
              <w:ind w:left="113" w:right="57"/>
              <w:jc w:val="left"/>
              <w:rPr>
                <w:snapToGrid/>
                <w:sz w:val="18"/>
                <w:szCs w:val="18"/>
                <w:lang w:val="fr-FR" w:eastAsia="fr-FR"/>
              </w:rPr>
            </w:pPr>
          </w:p>
        </w:tc>
      </w:tr>
      <w:tr w:rsidR="00C92ED6" w:rsidRPr="001111D5" w:rsidTr="00971D6F">
        <w:tc>
          <w:tcPr>
            <w:tcW w:w="567" w:type="dxa"/>
            <w:shd w:val="clear" w:color="auto" w:fill="auto"/>
          </w:tcPr>
          <w:p w:rsidR="00C92ED6" w:rsidRPr="00C92ED6" w:rsidRDefault="00C92ED6" w:rsidP="00C92ED6">
            <w:pPr>
              <w:spacing w:before="80" w:after="480" w:line="200" w:lineRule="exact"/>
              <w:jc w:val="right"/>
              <w:rPr>
                <w:b/>
                <w:bCs/>
                <w:caps/>
                <w:kern w:val="28"/>
                <w:sz w:val="18"/>
                <w:szCs w:val="18"/>
                <w:lang w:val="fr-FR" w:eastAsia="fr-FR"/>
              </w:rPr>
            </w:pPr>
            <w:r w:rsidRPr="00C92ED6">
              <w:rPr>
                <w:sz w:val="18"/>
                <w:szCs w:val="18"/>
                <w:lang w:val="fr-FR" w:eastAsia="fr-FR"/>
              </w:rPr>
              <w:lastRenderedPageBreak/>
              <w:t>6.3.</w:t>
            </w:r>
          </w:p>
        </w:tc>
        <w:tc>
          <w:tcPr>
            <w:tcW w:w="8283" w:type="dxa"/>
            <w:shd w:val="clear" w:color="auto" w:fill="auto"/>
          </w:tcPr>
          <w:p w:rsidR="00C92ED6" w:rsidRDefault="00C92ED6" w:rsidP="00C92ED6">
            <w:pPr>
              <w:spacing w:before="80" w:after="480" w:line="200" w:lineRule="exact"/>
              <w:ind w:left="113"/>
              <w:jc w:val="left"/>
              <w:rPr>
                <w:snapToGrid/>
                <w:sz w:val="18"/>
                <w:szCs w:val="18"/>
                <w:lang w:val="fr-FR" w:eastAsia="fr-FR"/>
              </w:rPr>
            </w:pPr>
            <w:r w:rsidRPr="00C92ED6">
              <w:rPr>
                <w:snapToGrid/>
                <w:sz w:val="18"/>
                <w:szCs w:val="18"/>
                <w:lang w:val="fr-FR" w:eastAsia="fr-FR"/>
              </w:rPr>
              <w:t>Date d’enregistrement des données à l’inventaire</w:t>
            </w:r>
          </w:p>
          <w:p w:rsidR="00C97B0F" w:rsidRPr="00C92ED6" w:rsidRDefault="00C97B0F" w:rsidP="00C92ED6">
            <w:pPr>
              <w:spacing w:before="80" w:after="480" w:line="200" w:lineRule="exact"/>
              <w:ind w:left="113"/>
              <w:jc w:val="left"/>
              <w:rPr>
                <w:b/>
                <w:bCs/>
                <w:caps/>
                <w:kern w:val="28"/>
                <w:sz w:val="18"/>
                <w:szCs w:val="18"/>
                <w:lang w:val="fr-FR" w:eastAsia="fr-FR"/>
              </w:rPr>
            </w:pPr>
            <w:r>
              <w:rPr>
                <w:snapToGrid/>
                <w:sz w:val="18"/>
                <w:szCs w:val="18"/>
                <w:lang w:val="fr-FR" w:eastAsia="fr-FR"/>
              </w:rPr>
              <w:t>Le 28 avril 2019</w:t>
            </w:r>
          </w:p>
        </w:tc>
      </w:tr>
    </w:tbl>
    <w:p w:rsidR="0043665E" w:rsidRPr="00A31579" w:rsidRDefault="0043665E" w:rsidP="00F631BE">
      <w:pPr>
        <w:pStyle w:val="Texte1"/>
      </w:pPr>
    </w:p>
    <w:sectPr w:rsidR="0043665E" w:rsidRPr="00A31579" w:rsidSect="0086313E">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9B0" w:rsidRDefault="00CB09B0" w:rsidP="0043665E">
      <w:pPr>
        <w:spacing w:before="0" w:after="0"/>
      </w:pPr>
      <w:r>
        <w:separator/>
      </w:r>
    </w:p>
  </w:endnote>
  <w:endnote w:type="continuationSeparator" w:id="0">
    <w:p w:rsidR="00CB09B0" w:rsidRDefault="00CB09B0" w:rsidP="0043665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altName w:val="Arial"/>
    <w:panose1 w:val="00000000000000000000"/>
    <w:charset w:val="00"/>
    <w:family w:val="roman"/>
    <w:notTrueType/>
    <w:pitch w:val="default"/>
  </w:font>
  <w:font w:name="Arial Bold">
    <w:altName w:val="Ari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E948A2" w:rsidRDefault="00E948A2" w:rsidP="009B4E97">
    <w:pPr>
      <w:widowControl w:val="0"/>
      <w:tabs>
        <w:tab w:val="clear" w:pos="567"/>
        <w:tab w:val="left" w:pos="2600"/>
        <w:tab w:val="center" w:pos="4423"/>
        <w:tab w:val="right" w:pos="8845"/>
      </w:tabs>
      <w:spacing w:before="0" w:after="0" w:line="280" w:lineRule="exact"/>
      <w:rPr>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342E35" w:rsidRDefault="00E948A2" w:rsidP="00342E35">
    <w:pPr>
      <w:widowControl w:val="0"/>
      <w:tabs>
        <w:tab w:val="clear" w:pos="567"/>
        <w:tab w:val="left" w:pos="2600"/>
        <w:tab w:val="center" w:pos="4423"/>
        <w:tab w:val="right" w:pos="8845"/>
      </w:tabs>
      <w:spacing w:before="0" w:after="0" w:line="280" w:lineRule="exact"/>
      <w:rPr>
        <w:sz w:val="20"/>
        <w:szCs w:val="18"/>
        <w:lang w:val="fr-FR"/>
      </w:rPr>
    </w:pPr>
    <w:r w:rsidRPr="00E948A2">
      <w:rPr>
        <w:sz w:val="16"/>
        <w:szCs w:val="18"/>
        <w:lang w:val="fr-FR"/>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48A2" w:rsidRPr="00342E35" w:rsidRDefault="00E948A2" w:rsidP="00342E35">
    <w:pPr>
      <w:widowControl w:val="0"/>
      <w:tabs>
        <w:tab w:val="clear" w:pos="567"/>
        <w:tab w:val="left" w:pos="2600"/>
        <w:tab w:val="center" w:pos="4423"/>
        <w:tab w:val="right" w:pos="8845"/>
      </w:tabs>
      <w:spacing w:before="0" w:after="0" w:line="280" w:lineRule="exact"/>
      <w:rPr>
        <w:sz w:val="20"/>
        <w:szCs w:val="18"/>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9B0" w:rsidRDefault="00CB09B0" w:rsidP="0043665E">
      <w:pPr>
        <w:spacing w:before="0" w:after="0"/>
      </w:pPr>
      <w:r>
        <w:separator/>
      </w:r>
    </w:p>
  </w:footnote>
  <w:footnote w:type="continuationSeparator" w:id="0">
    <w:p w:rsidR="00CB09B0" w:rsidRDefault="00CB09B0" w:rsidP="0043665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342E35" w:rsidRDefault="0086313E" w:rsidP="00C13746">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r w:rsidR="008B6023" w:rsidRPr="0086313E">
      <w:rPr>
        <w:rFonts w:eastAsia="Calibri" w:cs="Times New Roman"/>
        <w:snapToGrid/>
        <w:sz w:val="16"/>
        <w:szCs w:val="22"/>
        <w:lang w:val="it-IT" w:eastAsia="en-US"/>
      </w:rPr>
      <w:fldChar w:fldCharType="begin"/>
    </w:r>
    <w:r w:rsidRPr="0086313E">
      <w:rPr>
        <w:rFonts w:eastAsia="Calibri" w:cs="Times New Roman"/>
        <w:snapToGrid/>
        <w:sz w:val="16"/>
        <w:szCs w:val="22"/>
        <w:lang w:val="it-IT" w:eastAsia="en-US"/>
      </w:rPr>
      <w:instrText xml:space="preserve"> PAGE </w:instrText>
    </w:r>
    <w:r w:rsidR="008B6023" w:rsidRPr="0086313E">
      <w:rPr>
        <w:rFonts w:eastAsia="Calibri" w:cs="Times New Roman"/>
        <w:snapToGrid/>
        <w:sz w:val="16"/>
        <w:szCs w:val="22"/>
        <w:lang w:val="it-IT" w:eastAsia="en-US"/>
      </w:rPr>
      <w:fldChar w:fldCharType="separate"/>
    </w:r>
    <w:r w:rsidR="006E0441">
      <w:rPr>
        <w:rFonts w:eastAsia="Calibri" w:cs="Times New Roman"/>
        <w:noProof/>
        <w:snapToGrid/>
        <w:sz w:val="16"/>
        <w:szCs w:val="22"/>
        <w:lang w:val="it-IT" w:eastAsia="en-US"/>
      </w:rPr>
      <w:t>4</w:t>
    </w:r>
    <w:r w:rsidR="008B6023" w:rsidRPr="0086313E">
      <w:rPr>
        <w:rFonts w:eastAsia="Calibri" w:cs="Times New Roman"/>
        <w:snapToGrid/>
        <w:sz w:val="16"/>
        <w:szCs w:val="22"/>
        <w:lang w:val="it-IT" w:eastAsia="en-US"/>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342E35" w:rsidRDefault="0086313E" w:rsidP="00C13746">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r w:rsidR="008B6023" w:rsidRPr="0086313E">
      <w:rPr>
        <w:rFonts w:eastAsia="Calibri" w:cs="Times New Roman"/>
        <w:snapToGrid/>
        <w:sz w:val="16"/>
        <w:szCs w:val="22"/>
        <w:lang w:val="it-IT" w:eastAsia="en-US"/>
      </w:rPr>
      <w:fldChar w:fldCharType="begin"/>
    </w:r>
    <w:r w:rsidRPr="0086313E">
      <w:rPr>
        <w:rFonts w:eastAsia="Calibri" w:cs="Times New Roman"/>
        <w:snapToGrid/>
        <w:sz w:val="16"/>
        <w:szCs w:val="22"/>
        <w:lang w:val="it-IT" w:eastAsia="en-US"/>
      </w:rPr>
      <w:instrText xml:space="preserve"> PAGE </w:instrText>
    </w:r>
    <w:r w:rsidR="008B6023" w:rsidRPr="0086313E">
      <w:rPr>
        <w:rFonts w:eastAsia="Calibri" w:cs="Times New Roman"/>
        <w:snapToGrid/>
        <w:sz w:val="16"/>
        <w:szCs w:val="22"/>
        <w:lang w:val="it-IT" w:eastAsia="en-US"/>
      </w:rPr>
      <w:fldChar w:fldCharType="separate"/>
    </w:r>
    <w:r w:rsidR="006E0441">
      <w:rPr>
        <w:rFonts w:eastAsia="Calibri" w:cs="Times New Roman"/>
        <w:noProof/>
        <w:snapToGrid/>
        <w:sz w:val="16"/>
        <w:szCs w:val="22"/>
        <w:lang w:val="it-IT" w:eastAsia="en-US"/>
      </w:rPr>
      <w:t>5</w:t>
    </w:r>
    <w:r w:rsidR="008B6023" w:rsidRPr="0086313E">
      <w:rPr>
        <w:rFonts w:eastAsia="Calibri" w:cs="Times New Roman"/>
        <w:snapToGrid/>
        <w:sz w:val="16"/>
        <w:szCs w:val="22"/>
        <w:lang w:val="it-IT" w:eastAsia="en-US"/>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13E" w:rsidRPr="005732C3" w:rsidRDefault="0086313E" w:rsidP="005732C3">
    <w:pPr>
      <w:tabs>
        <w:tab w:val="clear" w:pos="567"/>
        <w:tab w:val="center" w:pos="4423"/>
        <w:tab w:val="right" w:pos="8845"/>
      </w:tabs>
      <w:snapToGrid/>
      <w:spacing w:before="0" w:after="200" w:line="276" w:lineRule="auto"/>
      <w:jc w:val="left"/>
      <w:rPr>
        <w:rFonts w:eastAsia="Calibri" w:cs="Times New Roman"/>
        <w:snapToGrid/>
        <w:sz w:val="16"/>
        <w:szCs w:val="22"/>
        <w:lang w:val="it-IT" w:eastAsia="en-US"/>
      </w:rPr>
    </w:pPr>
    <w:r w:rsidRPr="0086313E">
      <w:rPr>
        <w:rFonts w:eastAsia="Calibri" w:cs="Times New Roman"/>
        <w:snapToGrid/>
        <w:sz w:val="16"/>
        <w:szCs w:val="22"/>
        <w:lang w:val="it-IT" w:eastAsia="en-U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A0E0638C"/>
    <w:lvl w:ilvl="0">
      <w:start w:val="1"/>
      <w:numFmt w:val="decimal"/>
      <w:pStyle w:val="Listenumros"/>
      <w:lvlText w:val="%1."/>
      <w:lvlJc w:val="left"/>
      <w:pPr>
        <w:tabs>
          <w:tab w:val="num" w:pos="360"/>
        </w:tabs>
        <w:ind w:left="360" w:hanging="360"/>
      </w:pPr>
    </w:lvl>
  </w:abstractNum>
  <w:abstractNum w:abstractNumId="1" w15:restartNumberingAfterBreak="0">
    <w:nsid w:val="011C4C3C"/>
    <w:multiLevelType w:val="hybridMultilevel"/>
    <w:tmpl w:val="F54020B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 w15:restartNumberingAfterBreak="0">
    <w:nsid w:val="058B5871"/>
    <w:multiLevelType w:val="hybridMultilevel"/>
    <w:tmpl w:val="56209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4F3F83"/>
    <w:multiLevelType w:val="hybridMultilevel"/>
    <w:tmpl w:val="8A92A384"/>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4" w15:restartNumberingAfterBreak="0">
    <w:nsid w:val="0C3576DF"/>
    <w:multiLevelType w:val="hybridMultilevel"/>
    <w:tmpl w:val="1CEABD70"/>
    <w:lvl w:ilvl="0" w:tplc="A2CE6A36">
      <w:start w:val="1"/>
      <w:numFmt w:val="bullet"/>
      <w:lvlText w:val="‒"/>
      <w:lvlJc w:val="left"/>
      <w:pPr>
        <w:ind w:left="927" w:hanging="360"/>
      </w:pPr>
      <w:rPr>
        <w:rFonts w:ascii="Arial" w:hAnsi="Aria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5" w15:restartNumberingAfterBreak="0">
    <w:nsid w:val="0F171B30"/>
    <w:multiLevelType w:val="hybridMultilevel"/>
    <w:tmpl w:val="F08EFA58"/>
    <w:lvl w:ilvl="0" w:tplc="A9F0EAFA">
      <w:start w:val="1"/>
      <w:numFmt w:val="bullet"/>
      <w:pStyle w:val="Listepuce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0454AD5"/>
    <w:multiLevelType w:val="hybridMultilevel"/>
    <w:tmpl w:val="337ECA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746595"/>
    <w:multiLevelType w:val="hybridMultilevel"/>
    <w:tmpl w:val="94DADED8"/>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FAE1EC6"/>
    <w:multiLevelType w:val="hybridMultilevel"/>
    <w:tmpl w:val="B612642E"/>
    <w:lvl w:ilvl="0" w:tplc="04090003">
      <w:start w:val="1"/>
      <w:numFmt w:val="bullet"/>
      <w:lvlText w:val="o"/>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1335CFA"/>
    <w:multiLevelType w:val="multilevel"/>
    <w:tmpl w:val="F08EFA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1B83FD4"/>
    <w:multiLevelType w:val="hybridMultilevel"/>
    <w:tmpl w:val="53DC94B0"/>
    <w:lvl w:ilvl="0" w:tplc="03BE0CBE">
      <w:start w:val="2"/>
      <w:numFmt w:val="bullet"/>
      <w:lvlText w:val="-"/>
      <w:lvlJc w:val="left"/>
      <w:pPr>
        <w:ind w:left="473" w:hanging="360"/>
      </w:pPr>
      <w:rPr>
        <w:rFonts w:ascii="Arial" w:eastAsia="SimSun" w:hAnsi="Arial" w:cs="Arial" w:hint="default"/>
        <w:b w:val="0"/>
      </w:rPr>
    </w:lvl>
    <w:lvl w:ilvl="1" w:tplc="08090003" w:tentative="1">
      <w:start w:val="1"/>
      <w:numFmt w:val="bullet"/>
      <w:lvlText w:val="o"/>
      <w:lvlJc w:val="left"/>
      <w:pPr>
        <w:ind w:left="1193" w:hanging="360"/>
      </w:pPr>
      <w:rPr>
        <w:rFonts w:ascii="Courier New" w:hAnsi="Courier New" w:cs="Courier New" w:hint="default"/>
      </w:rPr>
    </w:lvl>
    <w:lvl w:ilvl="2" w:tplc="08090005" w:tentative="1">
      <w:start w:val="1"/>
      <w:numFmt w:val="bullet"/>
      <w:lvlText w:val=""/>
      <w:lvlJc w:val="left"/>
      <w:pPr>
        <w:ind w:left="1913" w:hanging="360"/>
      </w:pPr>
      <w:rPr>
        <w:rFonts w:ascii="Wingdings" w:hAnsi="Wingdings" w:hint="default"/>
      </w:rPr>
    </w:lvl>
    <w:lvl w:ilvl="3" w:tplc="08090001" w:tentative="1">
      <w:start w:val="1"/>
      <w:numFmt w:val="bullet"/>
      <w:lvlText w:val=""/>
      <w:lvlJc w:val="left"/>
      <w:pPr>
        <w:ind w:left="2633" w:hanging="360"/>
      </w:pPr>
      <w:rPr>
        <w:rFonts w:ascii="Symbol" w:hAnsi="Symbol" w:hint="default"/>
      </w:rPr>
    </w:lvl>
    <w:lvl w:ilvl="4" w:tplc="08090003" w:tentative="1">
      <w:start w:val="1"/>
      <w:numFmt w:val="bullet"/>
      <w:lvlText w:val="o"/>
      <w:lvlJc w:val="left"/>
      <w:pPr>
        <w:ind w:left="3353" w:hanging="360"/>
      </w:pPr>
      <w:rPr>
        <w:rFonts w:ascii="Courier New" w:hAnsi="Courier New" w:cs="Courier New" w:hint="default"/>
      </w:rPr>
    </w:lvl>
    <w:lvl w:ilvl="5" w:tplc="08090005" w:tentative="1">
      <w:start w:val="1"/>
      <w:numFmt w:val="bullet"/>
      <w:lvlText w:val=""/>
      <w:lvlJc w:val="left"/>
      <w:pPr>
        <w:ind w:left="4073" w:hanging="360"/>
      </w:pPr>
      <w:rPr>
        <w:rFonts w:ascii="Wingdings" w:hAnsi="Wingdings" w:hint="default"/>
      </w:rPr>
    </w:lvl>
    <w:lvl w:ilvl="6" w:tplc="08090001" w:tentative="1">
      <w:start w:val="1"/>
      <w:numFmt w:val="bullet"/>
      <w:lvlText w:val=""/>
      <w:lvlJc w:val="left"/>
      <w:pPr>
        <w:ind w:left="4793" w:hanging="360"/>
      </w:pPr>
      <w:rPr>
        <w:rFonts w:ascii="Symbol" w:hAnsi="Symbol" w:hint="default"/>
      </w:rPr>
    </w:lvl>
    <w:lvl w:ilvl="7" w:tplc="08090003" w:tentative="1">
      <w:start w:val="1"/>
      <w:numFmt w:val="bullet"/>
      <w:lvlText w:val="o"/>
      <w:lvlJc w:val="left"/>
      <w:pPr>
        <w:ind w:left="5513" w:hanging="360"/>
      </w:pPr>
      <w:rPr>
        <w:rFonts w:ascii="Courier New" w:hAnsi="Courier New" w:cs="Courier New" w:hint="default"/>
      </w:rPr>
    </w:lvl>
    <w:lvl w:ilvl="8" w:tplc="08090005" w:tentative="1">
      <w:start w:val="1"/>
      <w:numFmt w:val="bullet"/>
      <w:lvlText w:val=""/>
      <w:lvlJc w:val="left"/>
      <w:pPr>
        <w:ind w:left="6233" w:hanging="360"/>
      </w:pPr>
      <w:rPr>
        <w:rFonts w:ascii="Wingdings" w:hAnsi="Wingdings" w:hint="default"/>
      </w:rPr>
    </w:lvl>
  </w:abstractNum>
  <w:abstractNum w:abstractNumId="11" w15:restartNumberingAfterBreak="0">
    <w:nsid w:val="225B2676"/>
    <w:multiLevelType w:val="hybridMultilevel"/>
    <w:tmpl w:val="7E96B2C6"/>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347D6E"/>
    <w:multiLevelType w:val="hybridMultilevel"/>
    <w:tmpl w:val="5CDE06C6"/>
    <w:lvl w:ilvl="0" w:tplc="A2CE6A36">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C4A4863"/>
    <w:multiLevelType w:val="hybridMultilevel"/>
    <w:tmpl w:val="73E4834C"/>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D80425D"/>
    <w:multiLevelType w:val="hybridMultilevel"/>
    <w:tmpl w:val="23EEC7B4"/>
    <w:lvl w:ilvl="0" w:tplc="08560E12">
      <w:start w:val="2"/>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6C4481"/>
    <w:multiLevelType w:val="hybridMultilevel"/>
    <w:tmpl w:val="85E07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BE3202"/>
    <w:multiLevelType w:val="hybridMultilevel"/>
    <w:tmpl w:val="5790C6CE"/>
    <w:lvl w:ilvl="0" w:tplc="1C090001">
      <w:start w:val="1"/>
      <w:numFmt w:val="bullet"/>
      <w:lvlText w:val=""/>
      <w:lvlJc w:val="left"/>
      <w:pPr>
        <w:ind w:left="927" w:hanging="360"/>
      </w:pPr>
      <w:rPr>
        <w:rFonts w:ascii="Symbol" w:hAnsi="Symbol" w:hint="default"/>
      </w:rPr>
    </w:lvl>
    <w:lvl w:ilvl="1" w:tplc="1C090003" w:tentative="1">
      <w:start w:val="1"/>
      <w:numFmt w:val="bullet"/>
      <w:lvlText w:val="o"/>
      <w:lvlJc w:val="left"/>
      <w:pPr>
        <w:ind w:left="1647" w:hanging="360"/>
      </w:pPr>
      <w:rPr>
        <w:rFonts w:ascii="Courier New" w:hAnsi="Courier New" w:cs="Courier New" w:hint="default"/>
      </w:rPr>
    </w:lvl>
    <w:lvl w:ilvl="2" w:tplc="1C090005" w:tentative="1">
      <w:start w:val="1"/>
      <w:numFmt w:val="bullet"/>
      <w:lvlText w:val=""/>
      <w:lvlJc w:val="left"/>
      <w:pPr>
        <w:ind w:left="2367" w:hanging="360"/>
      </w:pPr>
      <w:rPr>
        <w:rFonts w:ascii="Wingdings" w:hAnsi="Wingdings" w:hint="default"/>
      </w:rPr>
    </w:lvl>
    <w:lvl w:ilvl="3" w:tplc="1C090001" w:tentative="1">
      <w:start w:val="1"/>
      <w:numFmt w:val="bullet"/>
      <w:lvlText w:val=""/>
      <w:lvlJc w:val="left"/>
      <w:pPr>
        <w:ind w:left="3087" w:hanging="360"/>
      </w:pPr>
      <w:rPr>
        <w:rFonts w:ascii="Symbol" w:hAnsi="Symbol" w:hint="default"/>
      </w:rPr>
    </w:lvl>
    <w:lvl w:ilvl="4" w:tplc="1C090003" w:tentative="1">
      <w:start w:val="1"/>
      <w:numFmt w:val="bullet"/>
      <w:lvlText w:val="o"/>
      <w:lvlJc w:val="left"/>
      <w:pPr>
        <w:ind w:left="3807" w:hanging="360"/>
      </w:pPr>
      <w:rPr>
        <w:rFonts w:ascii="Courier New" w:hAnsi="Courier New" w:cs="Courier New" w:hint="default"/>
      </w:rPr>
    </w:lvl>
    <w:lvl w:ilvl="5" w:tplc="1C090005" w:tentative="1">
      <w:start w:val="1"/>
      <w:numFmt w:val="bullet"/>
      <w:lvlText w:val=""/>
      <w:lvlJc w:val="left"/>
      <w:pPr>
        <w:ind w:left="4527" w:hanging="360"/>
      </w:pPr>
      <w:rPr>
        <w:rFonts w:ascii="Wingdings" w:hAnsi="Wingdings" w:hint="default"/>
      </w:rPr>
    </w:lvl>
    <w:lvl w:ilvl="6" w:tplc="1C090001" w:tentative="1">
      <w:start w:val="1"/>
      <w:numFmt w:val="bullet"/>
      <w:lvlText w:val=""/>
      <w:lvlJc w:val="left"/>
      <w:pPr>
        <w:ind w:left="5247" w:hanging="360"/>
      </w:pPr>
      <w:rPr>
        <w:rFonts w:ascii="Symbol" w:hAnsi="Symbol" w:hint="default"/>
      </w:rPr>
    </w:lvl>
    <w:lvl w:ilvl="7" w:tplc="1C090003" w:tentative="1">
      <w:start w:val="1"/>
      <w:numFmt w:val="bullet"/>
      <w:lvlText w:val="o"/>
      <w:lvlJc w:val="left"/>
      <w:pPr>
        <w:ind w:left="5967" w:hanging="360"/>
      </w:pPr>
      <w:rPr>
        <w:rFonts w:ascii="Courier New" w:hAnsi="Courier New" w:cs="Courier New" w:hint="default"/>
      </w:rPr>
    </w:lvl>
    <w:lvl w:ilvl="8" w:tplc="1C090005" w:tentative="1">
      <w:start w:val="1"/>
      <w:numFmt w:val="bullet"/>
      <w:lvlText w:val=""/>
      <w:lvlJc w:val="left"/>
      <w:pPr>
        <w:ind w:left="6687" w:hanging="360"/>
      </w:pPr>
      <w:rPr>
        <w:rFonts w:ascii="Wingdings" w:hAnsi="Wingdings" w:hint="default"/>
      </w:rPr>
    </w:lvl>
  </w:abstractNum>
  <w:abstractNum w:abstractNumId="17" w15:restartNumberingAfterBreak="0">
    <w:nsid w:val="4EEB5C52"/>
    <w:multiLevelType w:val="hybridMultilevel"/>
    <w:tmpl w:val="3902835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02661CB"/>
    <w:multiLevelType w:val="hybridMultilevel"/>
    <w:tmpl w:val="D786D8F2"/>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0FF6FFF"/>
    <w:multiLevelType w:val="hybridMultilevel"/>
    <w:tmpl w:val="B3F65CB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20" w15:restartNumberingAfterBreak="0">
    <w:nsid w:val="698F5BB6"/>
    <w:multiLevelType w:val="hybridMultilevel"/>
    <w:tmpl w:val="1E9219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C2A648E"/>
    <w:multiLevelType w:val="hybridMultilevel"/>
    <w:tmpl w:val="F1C49D42"/>
    <w:lvl w:ilvl="0" w:tplc="A2CE6A36">
      <w:start w:val="1"/>
      <w:numFmt w:val="bullet"/>
      <w:lvlText w:val="‒"/>
      <w:lvlJc w:val="left"/>
      <w:pPr>
        <w:ind w:left="1445" w:hanging="360"/>
      </w:pPr>
      <w:rPr>
        <w:rFonts w:ascii="Arial" w:hAnsi="Arial" w:hint="default"/>
      </w:rPr>
    </w:lvl>
    <w:lvl w:ilvl="1" w:tplc="040C0003" w:tentative="1">
      <w:start w:val="1"/>
      <w:numFmt w:val="bullet"/>
      <w:lvlText w:val="o"/>
      <w:lvlJc w:val="left"/>
      <w:pPr>
        <w:ind w:left="2165" w:hanging="360"/>
      </w:pPr>
      <w:rPr>
        <w:rFonts w:ascii="Courier New" w:hAnsi="Courier New" w:cs="Courier New" w:hint="default"/>
      </w:rPr>
    </w:lvl>
    <w:lvl w:ilvl="2" w:tplc="040C0005" w:tentative="1">
      <w:start w:val="1"/>
      <w:numFmt w:val="bullet"/>
      <w:lvlText w:val=""/>
      <w:lvlJc w:val="left"/>
      <w:pPr>
        <w:ind w:left="2885" w:hanging="360"/>
      </w:pPr>
      <w:rPr>
        <w:rFonts w:ascii="Wingdings" w:hAnsi="Wingdings" w:hint="default"/>
      </w:rPr>
    </w:lvl>
    <w:lvl w:ilvl="3" w:tplc="040C0001" w:tentative="1">
      <w:start w:val="1"/>
      <w:numFmt w:val="bullet"/>
      <w:lvlText w:val=""/>
      <w:lvlJc w:val="left"/>
      <w:pPr>
        <w:ind w:left="3605" w:hanging="360"/>
      </w:pPr>
      <w:rPr>
        <w:rFonts w:ascii="Symbol" w:hAnsi="Symbol" w:hint="default"/>
      </w:rPr>
    </w:lvl>
    <w:lvl w:ilvl="4" w:tplc="040C0003" w:tentative="1">
      <w:start w:val="1"/>
      <w:numFmt w:val="bullet"/>
      <w:lvlText w:val="o"/>
      <w:lvlJc w:val="left"/>
      <w:pPr>
        <w:ind w:left="4325" w:hanging="360"/>
      </w:pPr>
      <w:rPr>
        <w:rFonts w:ascii="Courier New" w:hAnsi="Courier New" w:cs="Courier New" w:hint="default"/>
      </w:rPr>
    </w:lvl>
    <w:lvl w:ilvl="5" w:tplc="040C0005" w:tentative="1">
      <w:start w:val="1"/>
      <w:numFmt w:val="bullet"/>
      <w:lvlText w:val=""/>
      <w:lvlJc w:val="left"/>
      <w:pPr>
        <w:ind w:left="5045" w:hanging="360"/>
      </w:pPr>
      <w:rPr>
        <w:rFonts w:ascii="Wingdings" w:hAnsi="Wingdings" w:hint="default"/>
      </w:rPr>
    </w:lvl>
    <w:lvl w:ilvl="6" w:tplc="040C0001" w:tentative="1">
      <w:start w:val="1"/>
      <w:numFmt w:val="bullet"/>
      <w:lvlText w:val=""/>
      <w:lvlJc w:val="left"/>
      <w:pPr>
        <w:ind w:left="5765" w:hanging="360"/>
      </w:pPr>
      <w:rPr>
        <w:rFonts w:ascii="Symbol" w:hAnsi="Symbol" w:hint="default"/>
      </w:rPr>
    </w:lvl>
    <w:lvl w:ilvl="7" w:tplc="040C0003" w:tentative="1">
      <w:start w:val="1"/>
      <w:numFmt w:val="bullet"/>
      <w:lvlText w:val="o"/>
      <w:lvlJc w:val="left"/>
      <w:pPr>
        <w:ind w:left="6485" w:hanging="360"/>
      </w:pPr>
      <w:rPr>
        <w:rFonts w:ascii="Courier New" w:hAnsi="Courier New" w:cs="Courier New" w:hint="default"/>
      </w:rPr>
    </w:lvl>
    <w:lvl w:ilvl="8" w:tplc="040C0005" w:tentative="1">
      <w:start w:val="1"/>
      <w:numFmt w:val="bullet"/>
      <w:lvlText w:val=""/>
      <w:lvlJc w:val="left"/>
      <w:pPr>
        <w:ind w:left="7205" w:hanging="360"/>
      </w:pPr>
      <w:rPr>
        <w:rFonts w:ascii="Wingdings" w:hAnsi="Wingdings" w:hint="default"/>
      </w:rPr>
    </w:lvl>
  </w:abstractNum>
  <w:abstractNum w:abstractNumId="22" w15:restartNumberingAfterBreak="0">
    <w:nsid w:val="6C9C7E9B"/>
    <w:multiLevelType w:val="hybridMultilevel"/>
    <w:tmpl w:val="AD5E7E1C"/>
    <w:lvl w:ilvl="0" w:tplc="95A6A61A">
      <w:start w:val="1"/>
      <w:numFmt w:val="bullet"/>
      <w:lvlText w:val="–"/>
      <w:lvlJc w:val="left"/>
      <w:pPr>
        <w:tabs>
          <w:tab w:val="num" w:pos="851"/>
        </w:tabs>
        <w:ind w:left="851" w:hanging="284"/>
      </w:pPr>
      <w:rPr>
        <w:rFonts w:ascii="Arial"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EFF3E18"/>
    <w:multiLevelType w:val="hybridMultilevel"/>
    <w:tmpl w:val="C17A0E64"/>
    <w:lvl w:ilvl="0" w:tplc="040C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6"/>
  </w:num>
  <w:num w:numId="4">
    <w:abstractNumId w:val="13"/>
  </w:num>
  <w:num w:numId="5">
    <w:abstractNumId w:val="2"/>
  </w:num>
  <w:num w:numId="6">
    <w:abstractNumId w:val="6"/>
  </w:num>
  <w:num w:numId="7">
    <w:abstractNumId w:val="20"/>
  </w:num>
  <w:num w:numId="8">
    <w:abstractNumId w:val="15"/>
  </w:num>
  <w:num w:numId="9">
    <w:abstractNumId w:val="17"/>
  </w:num>
  <w:num w:numId="10">
    <w:abstractNumId w:val="5"/>
  </w:num>
  <w:num w:numId="11">
    <w:abstractNumId w:val="11"/>
  </w:num>
  <w:num w:numId="12">
    <w:abstractNumId w:val="5"/>
    <w:lvlOverride w:ilvl="0">
      <w:startOverride w:val="1"/>
    </w:lvlOverride>
  </w:num>
  <w:num w:numId="13">
    <w:abstractNumId w:val="9"/>
  </w:num>
  <w:num w:numId="14">
    <w:abstractNumId w:val="8"/>
  </w:num>
  <w:num w:numId="15">
    <w:abstractNumId w:val="1"/>
  </w:num>
  <w:num w:numId="16">
    <w:abstractNumId w:val="12"/>
  </w:num>
  <w:num w:numId="17">
    <w:abstractNumId w:val="21"/>
  </w:num>
  <w:num w:numId="18">
    <w:abstractNumId w:val="23"/>
  </w:num>
  <w:num w:numId="19">
    <w:abstractNumId w:val="7"/>
  </w:num>
  <w:num w:numId="20">
    <w:abstractNumId w:val="18"/>
  </w:num>
  <w:num w:numId="21">
    <w:abstractNumId w:val="19"/>
  </w:num>
  <w:num w:numId="22">
    <w:abstractNumId w:val="4"/>
  </w:num>
  <w:num w:numId="23">
    <w:abstractNumId w:val="22"/>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proofState w:spelling="clean" w:grammar="clean"/>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65E"/>
    <w:rsid w:val="00006831"/>
    <w:rsid w:val="0002146B"/>
    <w:rsid w:val="00027F87"/>
    <w:rsid w:val="00042FEF"/>
    <w:rsid w:val="00050EC3"/>
    <w:rsid w:val="000556F9"/>
    <w:rsid w:val="000769D3"/>
    <w:rsid w:val="000A424B"/>
    <w:rsid w:val="000B01F0"/>
    <w:rsid w:val="000D391F"/>
    <w:rsid w:val="001034CF"/>
    <w:rsid w:val="0010431C"/>
    <w:rsid w:val="001111D5"/>
    <w:rsid w:val="001216CA"/>
    <w:rsid w:val="00131933"/>
    <w:rsid w:val="00134618"/>
    <w:rsid w:val="001406ED"/>
    <w:rsid w:val="00141362"/>
    <w:rsid w:val="00156EB2"/>
    <w:rsid w:val="00164CEE"/>
    <w:rsid w:val="00172A30"/>
    <w:rsid w:val="001829FE"/>
    <w:rsid w:val="00182DE5"/>
    <w:rsid w:val="001833C1"/>
    <w:rsid w:val="00184690"/>
    <w:rsid w:val="001A0CB1"/>
    <w:rsid w:val="001B4C67"/>
    <w:rsid w:val="001C524D"/>
    <w:rsid w:val="0026188F"/>
    <w:rsid w:val="00266BC4"/>
    <w:rsid w:val="00284583"/>
    <w:rsid w:val="00286B0D"/>
    <w:rsid w:val="002A299C"/>
    <w:rsid w:val="003342CA"/>
    <w:rsid w:val="00342E35"/>
    <w:rsid w:val="00354605"/>
    <w:rsid w:val="00383E25"/>
    <w:rsid w:val="003949FB"/>
    <w:rsid w:val="003C6AFB"/>
    <w:rsid w:val="003D5607"/>
    <w:rsid w:val="003F298E"/>
    <w:rsid w:val="004233BF"/>
    <w:rsid w:val="00427796"/>
    <w:rsid w:val="0043665E"/>
    <w:rsid w:val="00490480"/>
    <w:rsid w:val="004F1609"/>
    <w:rsid w:val="00501FF8"/>
    <w:rsid w:val="00516ACE"/>
    <w:rsid w:val="005273C3"/>
    <w:rsid w:val="00535112"/>
    <w:rsid w:val="00550B05"/>
    <w:rsid w:val="00571225"/>
    <w:rsid w:val="005732C3"/>
    <w:rsid w:val="005B1B5B"/>
    <w:rsid w:val="005D395D"/>
    <w:rsid w:val="005F643E"/>
    <w:rsid w:val="0060566B"/>
    <w:rsid w:val="00611D4D"/>
    <w:rsid w:val="00614CB7"/>
    <w:rsid w:val="006326D9"/>
    <w:rsid w:val="00645493"/>
    <w:rsid w:val="00660044"/>
    <w:rsid w:val="00670B71"/>
    <w:rsid w:val="006942BD"/>
    <w:rsid w:val="00696A2D"/>
    <w:rsid w:val="006C04EB"/>
    <w:rsid w:val="006D2E17"/>
    <w:rsid w:val="006D3E62"/>
    <w:rsid w:val="006E0441"/>
    <w:rsid w:val="006E5D3C"/>
    <w:rsid w:val="007254B2"/>
    <w:rsid w:val="0073207B"/>
    <w:rsid w:val="0077432C"/>
    <w:rsid w:val="00782E2F"/>
    <w:rsid w:val="00782F9C"/>
    <w:rsid w:val="00783F71"/>
    <w:rsid w:val="007C7870"/>
    <w:rsid w:val="007D3D1C"/>
    <w:rsid w:val="007D66AD"/>
    <w:rsid w:val="007E2B6F"/>
    <w:rsid w:val="007F7639"/>
    <w:rsid w:val="007F7BCC"/>
    <w:rsid w:val="00813F5F"/>
    <w:rsid w:val="008508F3"/>
    <w:rsid w:val="0086313E"/>
    <w:rsid w:val="00880E45"/>
    <w:rsid w:val="008B6023"/>
    <w:rsid w:val="008C0EF7"/>
    <w:rsid w:val="008D718D"/>
    <w:rsid w:val="008F63B7"/>
    <w:rsid w:val="0090190B"/>
    <w:rsid w:val="00904171"/>
    <w:rsid w:val="00916C8E"/>
    <w:rsid w:val="009238F0"/>
    <w:rsid w:val="00934A0F"/>
    <w:rsid w:val="009405E7"/>
    <w:rsid w:val="00964FA3"/>
    <w:rsid w:val="00972F71"/>
    <w:rsid w:val="00976384"/>
    <w:rsid w:val="0099595A"/>
    <w:rsid w:val="009A4BF6"/>
    <w:rsid w:val="009B4E97"/>
    <w:rsid w:val="009C2901"/>
    <w:rsid w:val="00A0490A"/>
    <w:rsid w:val="00A06BCB"/>
    <w:rsid w:val="00A10B26"/>
    <w:rsid w:val="00A16589"/>
    <w:rsid w:val="00A54758"/>
    <w:rsid w:val="00A57FDF"/>
    <w:rsid w:val="00AE28CC"/>
    <w:rsid w:val="00B3085E"/>
    <w:rsid w:val="00B45F43"/>
    <w:rsid w:val="00B75073"/>
    <w:rsid w:val="00BA0F69"/>
    <w:rsid w:val="00BC79D7"/>
    <w:rsid w:val="00BD7471"/>
    <w:rsid w:val="00BE1600"/>
    <w:rsid w:val="00BF6CF3"/>
    <w:rsid w:val="00C041C0"/>
    <w:rsid w:val="00C13746"/>
    <w:rsid w:val="00C13D40"/>
    <w:rsid w:val="00C17481"/>
    <w:rsid w:val="00C203FD"/>
    <w:rsid w:val="00C861CB"/>
    <w:rsid w:val="00C92ED6"/>
    <w:rsid w:val="00C979C9"/>
    <w:rsid w:val="00C97B0F"/>
    <w:rsid w:val="00CA28FA"/>
    <w:rsid w:val="00CB09B0"/>
    <w:rsid w:val="00CC39A3"/>
    <w:rsid w:val="00CE1E44"/>
    <w:rsid w:val="00CF6DCE"/>
    <w:rsid w:val="00D11FA6"/>
    <w:rsid w:val="00D17D2B"/>
    <w:rsid w:val="00D21271"/>
    <w:rsid w:val="00D30D9C"/>
    <w:rsid w:val="00D3588C"/>
    <w:rsid w:val="00DA058A"/>
    <w:rsid w:val="00DA1A9D"/>
    <w:rsid w:val="00DA3C88"/>
    <w:rsid w:val="00DB1B6C"/>
    <w:rsid w:val="00DB7711"/>
    <w:rsid w:val="00DD41EC"/>
    <w:rsid w:val="00DE3294"/>
    <w:rsid w:val="00E054BC"/>
    <w:rsid w:val="00E3599A"/>
    <w:rsid w:val="00E56401"/>
    <w:rsid w:val="00E60DEB"/>
    <w:rsid w:val="00E948A2"/>
    <w:rsid w:val="00EA348C"/>
    <w:rsid w:val="00EB07E5"/>
    <w:rsid w:val="00ED7DDD"/>
    <w:rsid w:val="00EE38CE"/>
    <w:rsid w:val="00F02003"/>
    <w:rsid w:val="00F053E0"/>
    <w:rsid w:val="00F16BC6"/>
    <w:rsid w:val="00F25AE7"/>
    <w:rsid w:val="00F355F4"/>
    <w:rsid w:val="00F41476"/>
    <w:rsid w:val="00F631BE"/>
    <w:rsid w:val="00F8225A"/>
    <w:rsid w:val="00FC1A51"/>
    <w:rsid w:val="00FD68C2"/>
  </w:rsids>
  <m:mathPr>
    <m:mathFont m:val="Cambria Math"/>
    <m:brkBin m:val="before"/>
    <m:brkBinSub m:val="--"/>
    <m:smallFrac/>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293C429-6C3C-4DF4-BF59-F9199C40D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8A2"/>
    <w:pPr>
      <w:tabs>
        <w:tab w:val="left" w:pos="567"/>
      </w:tabs>
      <w:snapToGrid w:val="0"/>
      <w:spacing w:before="120" w:after="120" w:line="240" w:lineRule="auto"/>
      <w:jc w:val="both"/>
    </w:pPr>
    <w:rPr>
      <w:rFonts w:ascii="Arial" w:eastAsia="SimSun" w:hAnsi="Arial" w:cs="Arial"/>
      <w:snapToGrid w:val="0"/>
      <w:szCs w:val="24"/>
      <w:lang w:val="en-US" w:eastAsia="zh-CN"/>
    </w:rPr>
  </w:style>
  <w:style w:type="paragraph" w:styleId="Titre1">
    <w:name w:val="heading 1"/>
    <w:basedOn w:val="Normal"/>
    <w:next w:val="Normal"/>
    <w:link w:val="Titre1Car"/>
    <w:uiPriority w:val="9"/>
    <w:qFormat/>
    <w:rsid w:val="0043665E"/>
    <w:pPr>
      <w:keepNext/>
      <w:keepLines/>
      <w:pBdr>
        <w:bottom w:val="single" w:sz="4" w:space="1" w:color="auto"/>
      </w:pBdr>
      <w:spacing w:before="240" w:after="240"/>
      <w:jc w:val="left"/>
      <w:outlineLvl w:val="0"/>
    </w:pPr>
    <w:rPr>
      <w:rFonts w:eastAsia="Times New Roman"/>
      <w:bCs/>
      <w:kern w:val="28"/>
      <w:sz w:val="52"/>
      <w:szCs w:val="52"/>
      <w:lang w:val="en-GB"/>
    </w:rPr>
  </w:style>
  <w:style w:type="paragraph" w:styleId="Titre2">
    <w:name w:val="heading 2"/>
    <w:basedOn w:val="Normal"/>
    <w:next w:val="Normal"/>
    <w:link w:val="Titre2Car"/>
    <w:uiPriority w:val="9"/>
    <w:unhideWhenUsed/>
    <w:qFormat/>
    <w:rsid w:val="0043665E"/>
    <w:pPr>
      <w:keepNext/>
      <w:keepLines/>
      <w:spacing w:before="200" w:after="0"/>
      <w:outlineLvl w:val="1"/>
    </w:pPr>
    <w:rPr>
      <w:rFonts w:eastAsiaTheme="majorEastAsia" w:cstheme="majorBidi"/>
      <w:b/>
      <w:bCs/>
      <w:color w:val="000000" w:themeColor="text1"/>
      <w:szCs w:val="26"/>
    </w:rPr>
  </w:style>
  <w:style w:type="paragraph" w:styleId="Titre3">
    <w:name w:val="heading 3"/>
    <w:basedOn w:val="Normal"/>
    <w:next w:val="Normal"/>
    <w:link w:val="Titre3Car"/>
    <w:uiPriority w:val="9"/>
    <w:unhideWhenUsed/>
    <w:qFormat/>
    <w:rsid w:val="0043665E"/>
    <w:pPr>
      <w:keepNext/>
      <w:keepLines/>
      <w:spacing w:before="200" w:after="0"/>
      <w:outlineLvl w:val="2"/>
    </w:pPr>
    <w:rPr>
      <w:rFonts w:eastAsia="Times New Roman" w:cs="Times New Roman"/>
      <w:bCs/>
      <w:i/>
      <w:color w:val="000000" w:themeColor="text1"/>
    </w:rPr>
  </w:style>
  <w:style w:type="paragraph" w:styleId="Titre4">
    <w:name w:val="heading 4"/>
    <w:basedOn w:val="Normal"/>
    <w:next w:val="Normal"/>
    <w:link w:val="Titre4Car"/>
    <w:uiPriority w:val="9"/>
    <w:unhideWhenUsed/>
    <w:rsid w:val="00EA348C"/>
    <w:pPr>
      <w:keepNext/>
      <w:keepLines/>
      <w:tabs>
        <w:tab w:val="clear" w:pos="567"/>
      </w:tabs>
      <w:snapToGrid/>
      <w:spacing w:before="360" w:line="300" w:lineRule="exact"/>
      <w:jc w:val="left"/>
      <w:outlineLvl w:val="3"/>
    </w:pPr>
    <w:rPr>
      <w:rFonts w:eastAsiaTheme="majorEastAsia" w:cstheme="majorBidi"/>
      <w:b/>
      <w:caps/>
      <w:snapToGrid/>
      <w:sz w:val="20"/>
      <w:szCs w:val="22"/>
      <w:lang w:val="fr-FR"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3665E"/>
    <w:rPr>
      <w:rFonts w:ascii="Arial" w:eastAsia="Times New Roman" w:hAnsi="Arial" w:cs="Arial"/>
      <w:bCs/>
      <w:snapToGrid w:val="0"/>
      <w:kern w:val="28"/>
      <w:sz w:val="52"/>
      <w:szCs w:val="52"/>
      <w:lang w:val="en-GB" w:eastAsia="zh-CN"/>
    </w:rPr>
  </w:style>
  <w:style w:type="character" w:customStyle="1" w:styleId="Titre2Car">
    <w:name w:val="Titre 2 Car"/>
    <w:basedOn w:val="Policepardfaut"/>
    <w:link w:val="Titre2"/>
    <w:uiPriority w:val="9"/>
    <w:rsid w:val="0043665E"/>
    <w:rPr>
      <w:rFonts w:ascii="Arial" w:eastAsiaTheme="majorEastAsia" w:hAnsi="Arial" w:cstheme="majorBidi"/>
      <w:b/>
      <w:bCs/>
      <w:snapToGrid w:val="0"/>
      <w:color w:val="000000" w:themeColor="text1"/>
      <w:szCs w:val="26"/>
      <w:lang w:val="en-US" w:eastAsia="zh-CN"/>
    </w:rPr>
  </w:style>
  <w:style w:type="character" w:customStyle="1" w:styleId="Titre3Car">
    <w:name w:val="Titre 3 Car"/>
    <w:basedOn w:val="Policepardfaut"/>
    <w:link w:val="Titre3"/>
    <w:uiPriority w:val="9"/>
    <w:rsid w:val="0043665E"/>
    <w:rPr>
      <w:rFonts w:ascii="Arial" w:eastAsia="Times New Roman" w:hAnsi="Arial" w:cs="Times New Roman"/>
      <w:bCs/>
      <w:i/>
      <w:snapToGrid w:val="0"/>
      <w:color w:val="000000" w:themeColor="text1"/>
      <w:szCs w:val="24"/>
      <w:lang w:val="en-US" w:eastAsia="zh-CN"/>
    </w:rPr>
  </w:style>
  <w:style w:type="character" w:customStyle="1" w:styleId="Titre4Car">
    <w:name w:val="Titre 4 Car"/>
    <w:basedOn w:val="Policepardfaut"/>
    <w:link w:val="Titre4"/>
    <w:uiPriority w:val="9"/>
    <w:rsid w:val="00EA348C"/>
    <w:rPr>
      <w:rFonts w:ascii="Arial" w:eastAsiaTheme="majorEastAsia" w:hAnsi="Arial" w:cstheme="majorBidi"/>
      <w:b/>
      <w:caps/>
      <w:sz w:val="20"/>
    </w:rPr>
  </w:style>
  <w:style w:type="paragraph" w:styleId="En-tte">
    <w:name w:val="header"/>
    <w:basedOn w:val="Normal"/>
    <w:link w:val="En-tteCar"/>
    <w:uiPriority w:val="99"/>
    <w:rsid w:val="0043665E"/>
    <w:pPr>
      <w:tabs>
        <w:tab w:val="center" w:pos="4153"/>
        <w:tab w:val="right" w:pos="8306"/>
      </w:tabs>
    </w:pPr>
    <w:rPr>
      <w:rFonts w:eastAsia="Times New Roman"/>
    </w:rPr>
  </w:style>
  <w:style w:type="character" w:customStyle="1" w:styleId="En-tteCar">
    <w:name w:val="En-tête Car"/>
    <w:basedOn w:val="Policepardfaut"/>
    <w:link w:val="En-tte"/>
    <w:uiPriority w:val="99"/>
    <w:rsid w:val="0043665E"/>
    <w:rPr>
      <w:rFonts w:ascii="Arial" w:eastAsia="Times New Roman" w:hAnsi="Arial" w:cs="Arial"/>
      <w:snapToGrid w:val="0"/>
      <w:szCs w:val="24"/>
      <w:lang w:val="en-US" w:eastAsia="zh-CN"/>
    </w:rPr>
  </w:style>
  <w:style w:type="paragraph" w:styleId="Paragraphedeliste">
    <w:name w:val="List Paragraph"/>
    <w:basedOn w:val="Normal"/>
    <w:uiPriority w:val="34"/>
    <w:qFormat/>
    <w:rsid w:val="0043665E"/>
    <w:pPr>
      <w:ind w:left="720"/>
    </w:pPr>
  </w:style>
  <w:style w:type="character" w:styleId="Lienhypertexte">
    <w:name w:val="Hyperlink"/>
    <w:basedOn w:val="Policepardfaut"/>
    <w:uiPriority w:val="99"/>
    <w:unhideWhenUsed/>
    <w:rsid w:val="0043665E"/>
    <w:rPr>
      <w:color w:val="0000FF"/>
      <w:u w:val="single"/>
    </w:rPr>
  </w:style>
  <w:style w:type="paragraph" w:styleId="Listenumros">
    <w:name w:val="List Number"/>
    <w:basedOn w:val="Normal"/>
    <w:rsid w:val="0043665E"/>
    <w:pPr>
      <w:numPr>
        <w:numId w:val="1"/>
      </w:numPr>
      <w:tabs>
        <w:tab w:val="clear" w:pos="567"/>
      </w:tabs>
      <w:snapToGrid/>
      <w:spacing w:before="0" w:after="0"/>
    </w:pPr>
    <w:rPr>
      <w:rFonts w:eastAsia="Times New Roman" w:cs="Times New Roman"/>
      <w:snapToGrid/>
      <w:szCs w:val="22"/>
      <w:lang w:val="en-GB" w:eastAsia="en-US"/>
    </w:rPr>
  </w:style>
  <w:style w:type="paragraph" w:styleId="Corpsdetexte">
    <w:name w:val="Body Text"/>
    <w:basedOn w:val="Normal"/>
    <w:link w:val="CorpsdetexteCar"/>
    <w:unhideWhenUsed/>
    <w:rsid w:val="0043665E"/>
    <w:pPr>
      <w:tabs>
        <w:tab w:val="clear" w:pos="567"/>
      </w:tabs>
      <w:snapToGrid/>
      <w:spacing w:before="0"/>
    </w:pPr>
    <w:rPr>
      <w:rFonts w:eastAsia="Times New Roman" w:cs="Times New Roman"/>
      <w:snapToGrid/>
      <w:lang w:val="en-GB" w:eastAsia="en-US"/>
    </w:rPr>
  </w:style>
  <w:style w:type="character" w:customStyle="1" w:styleId="CorpsdetexteCar">
    <w:name w:val="Corps de texte Car"/>
    <w:basedOn w:val="Policepardfaut"/>
    <w:link w:val="Corpsdetexte"/>
    <w:rsid w:val="0043665E"/>
    <w:rPr>
      <w:rFonts w:ascii="Arial" w:eastAsia="Times New Roman" w:hAnsi="Arial" w:cs="Times New Roman"/>
      <w:szCs w:val="24"/>
      <w:lang w:val="en-GB"/>
    </w:rPr>
  </w:style>
  <w:style w:type="character" w:customStyle="1" w:styleId="style7">
    <w:name w:val="style7"/>
    <w:basedOn w:val="Policepardfaut"/>
    <w:rsid w:val="0043665E"/>
  </w:style>
  <w:style w:type="character" w:styleId="Appelnotedebasdep">
    <w:name w:val="footnote reference"/>
    <w:basedOn w:val="Policepardfaut"/>
    <w:semiHidden/>
    <w:rsid w:val="0043665E"/>
    <w:rPr>
      <w:vertAlign w:val="superscript"/>
    </w:rPr>
  </w:style>
  <w:style w:type="paragraph" w:styleId="Sansinterligne">
    <w:name w:val="No Spacing"/>
    <w:link w:val="SansinterligneCar"/>
    <w:uiPriority w:val="1"/>
    <w:qFormat/>
    <w:rsid w:val="0043665E"/>
    <w:pPr>
      <w:spacing w:after="0" w:line="240" w:lineRule="auto"/>
    </w:pPr>
    <w:rPr>
      <w:rFonts w:ascii="Calibri" w:eastAsia="Calibri" w:hAnsi="Calibri" w:cs="Times New Roman"/>
      <w:lang w:val="en-GB"/>
    </w:rPr>
  </w:style>
  <w:style w:type="table" w:styleId="Grilledutableau">
    <w:name w:val="Table Grid"/>
    <w:basedOn w:val="TableauNormal"/>
    <w:rsid w:val="0043665E"/>
    <w:pPr>
      <w:spacing w:after="0" w:line="240" w:lineRule="auto"/>
    </w:pPr>
    <w:rPr>
      <w:rFonts w:ascii="Calibri" w:eastAsia="Calibri" w:hAnsi="Calibri" w:cs="Times New Roman"/>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ansinterligneCar">
    <w:name w:val="Sans interligne Car"/>
    <w:basedOn w:val="Policepardfaut"/>
    <w:link w:val="Sansinterligne"/>
    <w:uiPriority w:val="1"/>
    <w:rsid w:val="0043665E"/>
    <w:rPr>
      <w:rFonts w:ascii="Calibri" w:eastAsia="Calibri" w:hAnsi="Calibri" w:cs="Times New Roman"/>
      <w:lang w:val="en-GB"/>
    </w:rPr>
  </w:style>
  <w:style w:type="paragraph" w:styleId="Pieddepage">
    <w:name w:val="footer"/>
    <w:basedOn w:val="Normal"/>
    <w:link w:val="PieddepageCar"/>
    <w:uiPriority w:val="99"/>
    <w:unhideWhenUsed/>
    <w:rsid w:val="0043665E"/>
    <w:pPr>
      <w:tabs>
        <w:tab w:val="clear" w:pos="567"/>
        <w:tab w:val="center" w:pos="4536"/>
        <w:tab w:val="right" w:pos="9072"/>
      </w:tabs>
      <w:spacing w:before="0" w:after="0"/>
    </w:pPr>
  </w:style>
  <w:style w:type="character" w:customStyle="1" w:styleId="PieddepageCar">
    <w:name w:val="Pied de page Car"/>
    <w:basedOn w:val="Policepardfaut"/>
    <w:link w:val="Pieddepage"/>
    <w:uiPriority w:val="99"/>
    <w:rsid w:val="0043665E"/>
    <w:rPr>
      <w:rFonts w:ascii="Arial" w:eastAsia="SimSun" w:hAnsi="Arial" w:cs="Arial"/>
      <w:snapToGrid w:val="0"/>
      <w:szCs w:val="24"/>
      <w:lang w:val="en-US" w:eastAsia="zh-CN"/>
    </w:rPr>
  </w:style>
  <w:style w:type="character" w:styleId="Marquedecommentaire">
    <w:name w:val="annotation reference"/>
    <w:basedOn w:val="Policepardfaut"/>
    <w:uiPriority w:val="99"/>
    <w:semiHidden/>
    <w:unhideWhenUsed/>
    <w:rsid w:val="0043665E"/>
    <w:rPr>
      <w:sz w:val="16"/>
      <w:szCs w:val="16"/>
    </w:rPr>
  </w:style>
  <w:style w:type="paragraph" w:styleId="Commentaire">
    <w:name w:val="annotation text"/>
    <w:basedOn w:val="Normal"/>
    <w:link w:val="CommentaireCar"/>
    <w:uiPriority w:val="99"/>
    <w:unhideWhenUsed/>
    <w:rsid w:val="0043665E"/>
    <w:rPr>
      <w:sz w:val="20"/>
      <w:szCs w:val="20"/>
    </w:rPr>
  </w:style>
  <w:style w:type="character" w:customStyle="1" w:styleId="CommentaireCar">
    <w:name w:val="Commentaire Car"/>
    <w:basedOn w:val="Policepardfaut"/>
    <w:link w:val="Commentaire"/>
    <w:uiPriority w:val="99"/>
    <w:rsid w:val="0043665E"/>
    <w:rPr>
      <w:rFonts w:ascii="Arial" w:eastAsia="SimSun" w:hAnsi="Arial" w:cs="Arial"/>
      <w:snapToGrid w:val="0"/>
      <w:sz w:val="20"/>
      <w:szCs w:val="20"/>
      <w:lang w:val="en-US" w:eastAsia="zh-CN"/>
    </w:rPr>
  </w:style>
  <w:style w:type="paragraph" w:styleId="Objetducommentaire">
    <w:name w:val="annotation subject"/>
    <w:basedOn w:val="Commentaire"/>
    <w:next w:val="Commentaire"/>
    <w:link w:val="ObjetducommentaireCar"/>
    <w:uiPriority w:val="99"/>
    <w:semiHidden/>
    <w:unhideWhenUsed/>
    <w:rsid w:val="0043665E"/>
    <w:rPr>
      <w:b/>
      <w:bCs/>
    </w:rPr>
  </w:style>
  <w:style w:type="character" w:customStyle="1" w:styleId="ObjetducommentaireCar">
    <w:name w:val="Objet du commentaire Car"/>
    <w:basedOn w:val="CommentaireCar"/>
    <w:link w:val="Objetducommentaire"/>
    <w:uiPriority w:val="99"/>
    <w:semiHidden/>
    <w:rsid w:val="0043665E"/>
    <w:rPr>
      <w:rFonts w:ascii="Arial" w:eastAsia="SimSun" w:hAnsi="Arial" w:cs="Arial"/>
      <w:b/>
      <w:bCs/>
      <w:snapToGrid w:val="0"/>
      <w:sz w:val="20"/>
      <w:szCs w:val="20"/>
      <w:lang w:val="en-US" w:eastAsia="zh-CN"/>
    </w:rPr>
  </w:style>
  <w:style w:type="paragraph" w:styleId="Textedebulles">
    <w:name w:val="Balloon Text"/>
    <w:basedOn w:val="Normal"/>
    <w:link w:val="TextedebullesCar"/>
    <w:uiPriority w:val="99"/>
    <w:semiHidden/>
    <w:unhideWhenUsed/>
    <w:rsid w:val="0043665E"/>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65E"/>
    <w:rPr>
      <w:rFonts w:ascii="Tahoma" w:eastAsia="SimSun" w:hAnsi="Tahoma" w:cs="Tahoma"/>
      <w:snapToGrid w:val="0"/>
      <w:sz w:val="16"/>
      <w:szCs w:val="16"/>
      <w:lang w:val="en-US" w:eastAsia="zh-CN"/>
    </w:rPr>
  </w:style>
  <w:style w:type="paragraph" w:styleId="Notedebasdepage">
    <w:name w:val="footnote text"/>
    <w:basedOn w:val="Normal"/>
    <w:link w:val="NotedebasdepageCar"/>
    <w:unhideWhenUsed/>
    <w:rsid w:val="00EA348C"/>
    <w:pPr>
      <w:tabs>
        <w:tab w:val="clear" w:pos="567"/>
        <w:tab w:val="left" w:pos="284"/>
      </w:tabs>
      <w:spacing w:before="0" w:after="60" w:line="180" w:lineRule="exact"/>
      <w:ind w:left="284" w:hanging="284"/>
    </w:pPr>
    <w:rPr>
      <w:sz w:val="16"/>
      <w:szCs w:val="20"/>
    </w:rPr>
  </w:style>
  <w:style w:type="character" w:customStyle="1" w:styleId="NotedebasdepageCar">
    <w:name w:val="Note de bas de page Car"/>
    <w:basedOn w:val="Policepardfaut"/>
    <w:link w:val="Notedebasdepage"/>
    <w:rsid w:val="00EA348C"/>
    <w:rPr>
      <w:rFonts w:ascii="Arial" w:eastAsia="SimSun" w:hAnsi="Arial" w:cs="Arial"/>
      <w:snapToGrid w:val="0"/>
      <w:sz w:val="16"/>
      <w:szCs w:val="20"/>
      <w:lang w:val="en-US" w:eastAsia="zh-CN"/>
    </w:rPr>
  </w:style>
  <w:style w:type="paragraph" w:styleId="Listepuces">
    <w:name w:val="List Bullet"/>
    <w:basedOn w:val="Normal"/>
    <w:uiPriority w:val="99"/>
    <w:unhideWhenUsed/>
    <w:rsid w:val="0043665E"/>
    <w:pPr>
      <w:numPr>
        <w:numId w:val="10"/>
      </w:numPr>
      <w:contextualSpacing/>
    </w:pPr>
  </w:style>
  <w:style w:type="paragraph" w:customStyle="1" w:styleId="Chapitre">
    <w:name w:val="Chapitre"/>
    <w:basedOn w:val="Titre1"/>
    <w:link w:val="ChapitreCar"/>
    <w:rsid w:val="00EA348C"/>
    <w:pPr>
      <w:spacing w:after="480" w:line="840" w:lineRule="exact"/>
    </w:pPr>
    <w:rPr>
      <w:rFonts w:ascii="Arial Gras" w:hAnsi="Arial Gras"/>
      <w:b/>
      <w:caps/>
      <w:noProof/>
      <w:color w:val="3366FF"/>
      <w:sz w:val="70"/>
      <w:szCs w:val="70"/>
    </w:rPr>
  </w:style>
  <w:style w:type="character" w:customStyle="1" w:styleId="ChapitreCar">
    <w:name w:val="Chapitre Car"/>
    <w:link w:val="Chapitre"/>
    <w:rsid w:val="00EA348C"/>
    <w:rPr>
      <w:rFonts w:ascii="Arial Gras" w:eastAsia="Times New Roman" w:hAnsi="Arial Gras" w:cs="Arial"/>
      <w:b/>
      <w:bCs/>
      <w:caps/>
      <w:noProof/>
      <w:snapToGrid w:val="0"/>
      <w:color w:val="3366FF"/>
      <w:kern w:val="28"/>
      <w:sz w:val="70"/>
      <w:szCs w:val="70"/>
      <w:lang w:val="en-GB" w:eastAsia="zh-CN"/>
    </w:rPr>
  </w:style>
  <w:style w:type="paragraph" w:customStyle="1" w:styleId="Titcoul">
    <w:name w:val="Titcoul"/>
    <w:basedOn w:val="Titre1"/>
    <w:link w:val="TitcoulCar"/>
    <w:rsid w:val="00EA348C"/>
    <w:pPr>
      <w:pBdr>
        <w:bottom w:val="none" w:sz="0" w:space="0" w:color="auto"/>
      </w:pBdr>
      <w:spacing w:before="480" w:after="480" w:line="480" w:lineRule="exact"/>
    </w:pPr>
    <w:rPr>
      <w:rFonts w:ascii="Arial Bold" w:hAnsi="Arial Bold"/>
      <w:b/>
      <w:noProof/>
      <w:color w:val="3366FF"/>
      <w:sz w:val="32"/>
      <w:szCs w:val="32"/>
    </w:rPr>
  </w:style>
  <w:style w:type="character" w:customStyle="1" w:styleId="TitcoulCar">
    <w:name w:val="Titcoul Car"/>
    <w:link w:val="Titcoul"/>
    <w:rsid w:val="00EA348C"/>
    <w:rPr>
      <w:rFonts w:ascii="Arial Bold" w:eastAsia="Times New Roman" w:hAnsi="Arial Bold" w:cs="Arial"/>
      <w:b/>
      <w:bCs/>
      <w:noProof/>
      <w:snapToGrid w:val="0"/>
      <w:color w:val="3366FF"/>
      <w:kern w:val="28"/>
      <w:sz w:val="32"/>
      <w:szCs w:val="32"/>
      <w:lang w:val="en-GB" w:eastAsia="zh-CN"/>
    </w:rPr>
  </w:style>
  <w:style w:type="paragraph" w:customStyle="1" w:styleId="Texte1">
    <w:name w:val="Texte1"/>
    <w:basedOn w:val="Normal"/>
    <w:link w:val="Texte1Car"/>
    <w:rsid w:val="00EA348C"/>
    <w:pPr>
      <w:spacing w:before="0" w:after="60" w:line="280" w:lineRule="exact"/>
      <w:ind w:left="851"/>
    </w:pPr>
    <w:rPr>
      <w:snapToGrid/>
      <w:sz w:val="20"/>
      <w:lang w:val="fr-FR"/>
    </w:rPr>
  </w:style>
  <w:style w:type="character" w:customStyle="1" w:styleId="Texte1Car">
    <w:name w:val="Texte1 Car"/>
    <w:link w:val="Texte1"/>
    <w:rsid w:val="00EA348C"/>
    <w:rPr>
      <w:rFonts w:ascii="Arial" w:eastAsia="SimSun" w:hAnsi="Arial" w:cs="Arial"/>
      <w:sz w:val="20"/>
      <w:szCs w:val="24"/>
      <w:lang w:eastAsia="zh-CN"/>
    </w:rPr>
  </w:style>
  <w:style w:type="paragraph" w:customStyle="1" w:styleId="Enutiret">
    <w:name w:val="Enutiret"/>
    <w:basedOn w:val="Normal"/>
    <w:link w:val="EnutiretCar"/>
    <w:rsid w:val="007D66AD"/>
    <w:pPr>
      <w:tabs>
        <w:tab w:val="clear" w:pos="567"/>
      </w:tabs>
      <w:snapToGrid/>
      <w:spacing w:before="0" w:after="60" w:line="280" w:lineRule="exact"/>
      <w:jc w:val="left"/>
    </w:pPr>
    <w:rPr>
      <w:rFonts w:ascii="Calibri" w:eastAsia="Calibri" w:hAnsi="Calibri" w:cs="Times New Roman"/>
      <w:noProof/>
      <w:snapToGrid/>
      <w:sz w:val="20"/>
      <w:szCs w:val="20"/>
      <w:lang w:val="fr-FR" w:eastAsia="en-US"/>
    </w:rPr>
  </w:style>
  <w:style w:type="character" w:customStyle="1" w:styleId="EnutiretCar">
    <w:name w:val="Enutiret Car"/>
    <w:link w:val="Enutiret"/>
    <w:rsid w:val="007D66AD"/>
    <w:rPr>
      <w:rFonts w:ascii="Calibri" w:eastAsia="Calibri" w:hAnsi="Calibri" w:cs="Times New Roman"/>
      <w:noProof/>
      <w:sz w:val="20"/>
      <w:szCs w:val="20"/>
    </w:rPr>
  </w:style>
  <w:style w:type="paragraph" w:customStyle="1" w:styleId="Tabtxt">
    <w:name w:val="Tabtxt"/>
    <w:basedOn w:val="Normal"/>
    <w:rsid w:val="00BC79D7"/>
    <w:pPr>
      <w:keepNext/>
      <w:spacing w:before="60" w:after="60" w:line="200" w:lineRule="exact"/>
      <w:ind w:left="567"/>
      <w:jc w:val="center"/>
    </w:pPr>
    <w:rPr>
      <w:snapToGrid/>
      <w:sz w:val="18"/>
      <w:szCs w:val="18"/>
      <w:lang w:val="fr-FR" w:eastAsia="fr-FR"/>
    </w:rPr>
  </w:style>
  <w:style w:type="paragraph" w:customStyle="1" w:styleId="Soustitre">
    <w:name w:val="Soustitre"/>
    <w:basedOn w:val="Normal"/>
    <w:link w:val="SoustitreCar"/>
    <w:rsid w:val="00EA348C"/>
    <w:pPr>
      <w:keepNext/>
      <w:tabs>
        <w:tab w:val="clear" w:pos="567"/>
      </w:tabs>
      <w:snapToGrid/>
      <w:spacing w:before="200" w:after="60" w:line="280" w:lineRule="exact"/>
      <w:jc w:val="left"/>
    </w:pPr>
    <w:rPr>
      <w:rFonts w:ascii="Arial Gras" w:hAnsi="Arial Gras"/>
      <w:b/>
      <w:bCs/>
      <w:i/>
      <w:noProof/>
      <w:snapToGrid/>
      <w:sz w:val="20"/>
      <w:szCs w:val="20"/>
      <w:lang w:val="fr-FR" w:eastAsia="en-US"/>
    </w:rPr>
  </w:style>
  <w:style w:type="character" w:customStyle="1" w:styleId="SoustitreCar">
    <w:name w:val="Soustitre Car"/>
    <w:link w:val="Soustitre"/>
    <w:rsid w:val="00EA348C"/>
    <w:rPr>
      <w:rFonts w:ascii="Arial Gras" w:eastAsia="SimSun" w:hAnsi="Arial Gras" w:cs="Arial"/>
      <w:b/>
      <w:bCs/>
      <w:i/>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ksonko2000@yahoo.fr"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iwulegnab@gmail.co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gomez633@hotmail.fr"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hyperlink" Target="mailto:ansoudiendiame@yahoo.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camarayaya33@yahoo.fr"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4454-5A0B-4C5D-B9CB-6BE474ADC0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1199</Words>
  <Characters>6597</Characters>
  <Application>Microsoft Office Word</Application>
  <DocSecurity>0</DocSecurity>
  <Lines>54</Lines>
  <Paragraphs>15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Ombeline Scour</dc:creator>
  <cp:lastModifiedBy>user</cp:lastModifiedBy>
  <cp:revision>4</cp:revision>
  <dcterms:created xsi:type="dcterms:W3CDTF">2019-06-15T13:47:00Z</dcterms:created>
  <dcterms:modified xsi:type="dcterms:W3CDTF">2019-06-21T22:32:00Z</dcterms:modified>
</cp:coreProperties>
</file>