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43892" w14:textId="67E6BE82" w:rsidR="00D11FA6" w:rsidRPr="00736372" w:rsidRDefault="005B4E12" w:rsidP="00736372">
      <w:pPr>
        <w:pStyle w:val="Titre4"/>
        <w:spacing w:after="0" w:line="240" w:lineRule="auto"/>
        <w:jc w:val="both"/>
        <w:rPr>
          <w:rFonts w:eastAsia="Calibri" w:cs="Arial"/>
          <w:bCs/>
          <w:caps w:val="0"/>
          <w:snapToGrid w:val="0"/>
          <w:color w:val="3366FF"/>
          <w:kern w:val="28"/>
          <w:sz w:val="32"/>
          <w:szCs w:val="32"/>
          <w:u w:val="single"/>
          <w:lang w:eastAsia="zh-CN"/>
        </w:rPr>
      </w:pPr>
      <w:bookmarkStart w:id="0" w:name="_GoBack"/>
      <w:bookmarkEnd w:id="0"/>
      <w:r w:rsidRPr="00736372">
        <w:rPr>
          <w:rFonts w:eastAsia="Calibri" w:cs="Arial"/>
          <w:bCs/>
          <w:caps w:val="0"/>
          <w:snapToGrid w:val="0"/>
          <w:color w:val="3366FF"/>
          <w:kern w:val="28"/>
          <w:sz w:val="32"/>
          <w:szCs w:val="32"/>
          <w:lang w:eastAsia="zh-CN"/>
        </w:rPr>
        <w:t xml:space="preserve">  </w:t>
      </w:r>
      <w:r w:rsidR="00736372">
        <w:rPr>
          <w:rFonts w:eastAsia="Calibri" w:cs="Arial"/>
          <w:bCs/>
          <w:caps w:val="0"/>
          <w:snapToGrid w:val="0"/>
          <w:color w:val="3366FF"/>
          <w:kern w:val="28"/>
          <w:sz w:val="32"/>
          <w:szCs w:val="32"/>
          <w:lang w:eastAsia="zh-CN"/>
        </w:rPr>
        <w:t xml:space="preserve">                </w:t>
      </w:r>
      <w:r w:rsidRPr="00736372">
        <w:rPr>
          <w:rFonts w:eastAsia="Calibri" w:cs="Arial"/>
          <w:bCs/>
          <w:caps w:val="0"/>
          <w:snapToGrid w:val="0"/>
          <w:color w:val="3366FF"/>
          <w:kern w:val="28"/>
          <w:sz w:val="32"/>
          <w:szCs w:val="32"/>
          <w:lang w:eastAsia="zh-CN"/>
        </w:rPr>
        <w:t xml:space="preserve"> </w:t>
      </w:r>
      <w:r w:rsidR="00736372" w:rsidRPr="00736372">
        <w:rPr>
          <w:rFonts w:eastAsia="Calibri" w:cs="Arial"/>
          <w:bCs/>
          <w:caps w:val="0"/>
          <w:snapToGrid w:val="0"/>
          <w:color w:val="3366FF"/>
          <w:kern w:val="28"/>
          <w:sz w:val="32"/>
          <w:szCs w:val="32"/>
          <w:u w:val="single"/>
          <w:lang w:eastAsia="zh-CN"/>
        </w:rPr>
        <w:t>FICHE TYPE D’INVENTAIRE DU PCI</w:t>
      </w:r>
      <w:r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  <w:t xml:space="preserve">                                       </w:t>
      </w:r>
    </w:p>
    <w:p w14:paraId="07024AD4" w14:textId="280754E8" w:rsidR="00F355F4" w:rsidRDefault="00F355F4" w:rsidP="00F355F4">
      <w:pPr>
        <w:rPr>
          <w:lang w:val="fr-FR"/>
        </w:rPr>
      </w:pPr>
    </w:p>
    <w:p w14:paraId="3C50FD8E" w14:textId="770CE5DC" w:rsidR="00F355F4" w:rsidRDefault="00F355F4" w:rsidP="00F355F4">
      <w:pPr>
        <w:rPr>
          <w:b/>
          <w:lang w:val="fr-FR"/>
        </w:rPr>
      </w:pPr>
      <w:r w:rsidRPr="00F355F4">
        <w:rPr>
          <w:b/>
          <w:lang w:val="fr-FR"/>
        </w:rPr>
        <w:t xml:space="preserve">REGION : </w:t>
      </w:r>
      <w:r w:rsidR="009127EE">
        <w:rPr>
          <w:b/>
          <w:lang w:val="fr-FR"/>
        </w:rPr>
        <w:t xml:space="preserve"> THIES</w:t>
      </w:r>
    </w:p>
    <w:p w14:paraId="46BDE879" w14:textId="77777777" w:rsidR="00F355F4" w:rsidRDefault="00F355F4" w:rsidP="00F355F4">
      <w:pPr>
        <w:rPr>
          <w:b/>
          <w:lang w:val="fr-FR"/>
        </w:rPr>
      </w:pPr>
    </w:p>
    <w:p w14:paraId="1C1116F0" w14:textId="22E8AEDD" w:rsidR="00F355F4" w:rsidRPr="00F355F4" w:rsidRDefault="00F355F4" w:rsidP="00F355F4">
      <w:pPr>
        <w:rPr>
          <w:b/>
          <w:lang w:val="fr-FR"/>
        </w:rPr>
      </w:pPr>
      <w:r>
        <w:rPr>
          <w:b/>
          <w:lang w:val="fr-FR"/>
        </w:rPr>
        <w:t>DEPARTEMENT :</w:t>
      </w:r>
      <w:r w:rsidR="009127EE">
        <w:rPr>
          <w:b/>
          <w:lang w:val="fr-FR"/>
        </w:rPr>
        <w:t xml:space="preserve">  THIES</w:t>
      </w:r>
    </w:p>
    <w:p w14:paraId="565B1A39" w14:textId="082F870F" w:rsidR="00C92ED6" w:rsidRDefault="00F355F4" w:rsidP="00F355F4">
      <w:pPr>
        <w:pStyle w:val="Titre4"/>
      </w:pPr>
      <w:r>
        <w:t>Numero de la fiche :</w:t>
      </w:r>
      <w:r w:rsidR="00835E22">
        <w:t xml:space="preserve"> 004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9361"/>
      </w:tblGrid>
      <w:tr w:rsidR="00C92ED6" w:rsidRPr="00A63EB1" w14:paraId="404C9DFB" w14:textId="77777777" w:rsidTr="00CC2C73">
        <w:tc>
          <w:tcPr>
            <w:tcW w:w="421" w:type="dxa"/>
            <w:shd w:val="clear" w:color="auto" w:fill="F2F2F2"/>
          </w:tcPr>
          <w:p w14:paraId="0009D042" w14:textId="77777777" w:rsidR="00C92ED6" w:rsidRPr="00C92ED6" w:rsidRDefault="00C92ED6" w:rsidP="00C92ED6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1.</w:t>
            </w:r>
          </w:p>
        </w:tc>
        <w:tc>
          <w:tcPr>
            <w:tcW w:w="9361" w:type="dxa"/>
            <w:shd w:val="clear" w:color="auto" w:fill="F2F2F2"/>
          </w:tcPr>
          <w:p w14:paraId="13871566" w14:textId="77777777" w:rsidR="00C92ED6" w:rsidRPr="007254B2" w:rsidRDefault="00C92ED6" w:rsidP="007254B2">
            <w:pPr>
              <w:pStyle w:val="Tabtxt"/>
              <w:keepNext w:val="0"/>
              <w:spacing w:before="80" w:after="80"/>
              <w:ind w:left="113"/>
              <w:jc w:val="left"/>
              <w:rPr>
                <w:rFonts w:ascii="Arial Bold" w:hAnsi="Arial Bold"/>
                <w:b/>
                <w:caps/>
              </w:rPr>
            </w:pPr>
            <w:r w:rsidRPr="00A06BCB">
              <w:rPr>
                <w:rFonts w:ascii="Arial Bold" w:hAnsi="Arial Bold"/>
                <w:b/>
                <w:caps/>
                <w:snapToGrid w:val="0"/>
              </w:rPr>
              <w:t>Identification de l’élément du PCI</w:t>
            </w:r>
          </w:p>
        </w:tc>
      </w:tr>
      <w:tr w:rsidR="00C92ED6" w:rsidRPr="00835E22" w14:paraId="3F409B14" w14:textId="77777777" w:rsidTr="00CC2C73">
        <w:tc>
          <w:tcPr>
            <w:tcW w:w="421" w:type="dxa"/>
            <w:shd w:val="clear" w:color="auto" w:fill="auto"/>
          </w:tcPr>
          <w:p w14:paraId="565588F5" w14:textId="77777777" w:rsidR="00C92ED6" w:rsidRPr="00C92ED6" w:rsidRDefault="00C92ED6" w:rsidP="009127EE">
            <w:pPr>
              <w:spacing w:before="80" w:after="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1.1.</w:t>
            </w:r>
          </w:p>
        </w:tc>
        <w:tc>
          <w:tcPr>
            <w:tcW w:w="9361" w:type="dxa"/>
            <w:shd w:val="clear" w:color="auto" w:fill="auto"/>
          </w:tcPr>
          <w:p w14:paraId="782B3B25" w14:textId="77777777" w:rsidR="00C92ED6" w:rsidRDefault="00C92ED6" w:rsidP="009127EE">
            <w:pPr>
              <w:spacing w:before="8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Nom de l’élément du PCI tel qu’il est employé par la communauté concernée</w:t>
            </w:r>
          </w:p>
          <w:p w14:paraId="54E36BDF" w14:textId="77777777" w:rsidR="009127EE" w:rsidRDefault="009127EE" w:rsidP="009127EE">
            <w:pPr>
              <w:spacing w:before="8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14:paraId="2A74006A" w14:textId="38E1138C" w:rsidR="005A7EAD" w:rsidRPr="00A63EB1" w:rsidRDefault="00CC2C73" w:rsidP="00CC2C73">
            <w:pPr>
              <w:spacing w:before="80" w:after="0"/>
              <w:ind w:left="113"/>
              <w:jc w:val="left"/>
              <w:rPr>
                <w:b/>
                <w:bCs/>
                <w:i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b/>
                <w:i/>
                <w:snapToGrid/>
                <w:sz w:val="18"/>
                <w:szCs w:val="18"/>
                <w:lang w:val="fr-FR" w:eastAsia="fr-FR"/>
              </w:rPr>
              <w:t xml:space="preserve">  </w:t>
            </w:r>
            <w:r w:rsidRPr="00A63EB1">
              <w:rPr>
                <w:b/>
                <w:i/>
                <w:snapToGrid/>
                <w:sz w:val="18"/>
                <w:szCs w:val="18"/>
                <w:lang w:val="fr-FR" w:eastAsia="fr-FR"/>
              </w:rPr>
              <w:t>Mbilim</w:t>
            </w:r>
          </w:p>
        </w:tc>
      </w:tr>
      <w:tr w:rsidR="00C92ED6" w:rsidRPr="00A63EB1" w14:paraId="5696574F" w14:textId="77777777" w:rsidTr="00CC2C73">
        <w:tc>
          <w:tcPr>
            <w:tcW w:w="421" w:type="dxa"/>
            <w:shd w:val="clear" w:color="auto" w:fill="auto"/>
          </w:tcPr>
          <w:p w14:paraId="2C8A2D6D" w14:textId="77777777" w:rsidR="00C92ED6" w:rsidRPr="00C92ED6" w:rsidRDefault="00C92ED6" w:rsidP="009127EE">
            <w:pPr>
              <w:spacing w:before="80" w:after="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1.2.</w:t>
            </w:r>
          </w:p>
        </w:tc>
        <w:tc>
          <w:tcPr>
            <w:tcW w:w="9361" w:type="dxa"/>
            <w:shd w:val="clear" w:color="auto" w:fill="auto"/>
          </w:tcPr>
          <w:p w14:paraId="5972E4A6" w14:textId="77777777" w:rsidR="00C92ED6" w:rsidRDefault="00A06BCB" w:rsidP="009127EE">
            <w:pPr>
              <w:spacing w:before="8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Titre </w:t>
            </w:r>
            <w:r w:rsidR="00C92ED6" w:rsidRPr="00C92ED6">
              <w:rPr>
                <w:snapToGrid/>
                <w:sz w:val="18"/>
                <w:szCs w:val="18"/>
                <w:lang w:val="fr-FR" w:eastAsia="fr-FR"/>
              </w:rPr>
              <w:t>de l’élément du PCI ‒ avec indication du (des) domaine(s) du PCI concerné(s)</w:t>
            </w:r>
          </w:p>
          <w:p w14:paraId="3A3D9865" w14:textId="77777777" w:rsidR="009127EE" w:rsidRDefault="009127EE" w:rsidP="009127EE">
            <w:pPr>
              <w:spacing w:before="8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14:paraId="4BFD7C4C" w14:textId="6BC236D0" w:rsidR="007C6AFC" w:rsidRPr="003C38E4" w:rsidRDefault="007C6AFC" w:rsidP="00A63EB1">
            <w:pPr>
              <w:spacing w:before="80" w:after="0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3C38E4">
              <w:rPr>
                <w:b/>
                <w:snapToGrid/>
                <w:sz w:val="18"/>
                <w:szCs w:val="18"/>
                <w:lang w:val="fr-FR" w:eastAsia="fr-FR"/>
              </w:rPr>
              <w:t>Le</w:t>
            </w:r>
            <w:r w:rsidRPr="004F0385">
              <w:rPr>
                <w:b/>
                <w:i/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592C10" w:rsidRPr="009127EE">
              <w:rPr>
                <w:b/>
                <w:snapToGrid/>
                <w:sz w:val="18"/>
                <w:szCs w:val="18"/>
                <w:lang w:val="fr-FR" w:eastAsia="fr-FR"/>
              </w:rPr>
              <w:t>mbilim</w:t>
            </w:r>
            <w:r w:rsidR="00592C10" w:rsidRPr="003C38E4">
              <w:rPr>
                <w:b/>
                <w:snapToGrid/>
                <w:sz w:val="18"/>
                <w:szCs w:val="18"/>
                <w:lang w:val="fr-FR" w:eastAsia="fr-FR"/>
              </w:rPr>
              <w:t xml:space="preserve"> est une danse </w:t>
            </w:r>
            <w:r w:rsidR="00CC2C73" w:rsidRPr="00A63EB1">
              <w:rPr>
                <w:b/>
                <w:snapToGrid/>
                <w:sz w:val="18"/>
                <w:szCs w:val="18"/>
                <w:lang w:val="fr-FR" w:eastAsia="fr-FR"/>
              </w:rPr>
              <w:t>de réjouissance</w:t>
            </w:r>
            <w:r w:rsidR="00592C10" w:rsidRPr="003C38E4">
              <w:rPr>
                <w:b/>
                <w:snapToGrid/>
                <w:sz w:val="18"/>
                <w:szCs w:val="18"/>
                <w:lang w:val="fr-FR" w:eastAsia="fr-FR"/>
              </w:rPr>
              <w:t>.</w:t>
            </w:r>
            <w:r w:rsidR="00CC2C73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F16B81" w:rsidRPr="003C38E4">
              <w:rPr>
                <w:b/>
                <w:snapToGrid/>
                <w:sz w:val="18"/>
                <w:szCs w:val="18"/>
                <w:lang w:val="fr-FR" w:eastAsia="fr-FR"/>
              </w:rPr>
              <w:t xml:space="preserve">Il </w:t>
            </w:r>
            <w:r w:rsidR="003C38E4" w:rsidRPr="003C38E4">
              <w:rPr>
                <w:b/>
                <w:snapToGrid/>
                <w:sz w:val="18"/>
                <w:szCs w:val="18"/>
                <w:lang w:val="fr-FR" w:eastAsia="fr-FR"/>
              </w:rPr>
              <w:t>relè</w:t>
            </w:r>
            <w:r w:rsidR="00DE3519" w:rsidRPr="003C38E4">
              <w:rPr>
                <w:b/>
                <w:snapToGrid/>
                <w:sz w:val="18"/>
                <w:szCs w:val="18"/>
                <w:lang w:val="fr-FR" w:eastAsia="fr-FR"/>
              </w:rPr>
              <w:t>ve du domaine des art</w:t>
            </w:r>
            <w:r w:rsidR="003C38E4" w:rsidRPr="003C38E4">
              <w:rPr>
                <w:b/>
                <w:snapToGrid/>
                <w:sz w:val="18"/>
                <w:szCs w:val="18"/>
                <w:lang w:val="fr-FR" w:eastAsia="fr-FR"/>
              </w:rPr>
              <w:t>s</w:t>
            </w:r>
            <w:r w:rsidR="00DE3519" w:rsidRPr="003C38E4">
              <w:rPr>
                <w:b/>
                <w:snapToGrid/>
                <w:sz w:val="18"/>
                <w:szCs w:val="18"/>
                <w:lang w:val="fr-FR" w:eastAsia="fr-FR"/>
              </w:rPr>
              <w:t xml:space="preserve"> du spectacle</w:t>
            </w:r>
          </w:p>
        </w:tc>
      </w:tr>
      <w:tr w:rsidR="00C92ED6" w:rsidRPr="00A63EB1" w14:paraId="406D785C" w14:textId="77777777" w:rsidTr="00CC2C73">
        <w:tc>
          <w:tcPr>
            <w:tcW w:w="421" w:type="dxa"/>
            <w:shd w:val="clear" w:color="auto" w:fill="auto"/>
          </w:tcPr>
          <w:p w14:paraId="60A05A86" w14:textId="77777777" w:rsidR="00C92ED6" w:rsidRPr="00C92ED6" w:rsidRDefault="00C92ED6" w:rsidP="009127EE">
            <w:pPr>
              <w:spacing w:before="80" w:after="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1.3.</w:t>
            </w:r>
          </w:p>
        </w:tc>
        <w:tc>
          <w:tcPr>
            <w:tcW w:w="9361" w:type="dxa"/>
            <w:shd w:val="clear" w:color="auto" w:fill="auto"/>
          </w:tcPr>
          <w:p w14:paraId="1125AF34" w14:textId="77777777" w:rsidR="00C92ED6" w:rsidRDefault="00C92ED6" w:rsidP="009127EE">
            <w:pPr>
              <w:spacing w:before="8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F16B81">
              <w:rPr>
                <w:snapToGrid/>
                <w:sz w:val="18"/>
                <w:szCs w:val="18"/>
                <w:lang w:val="fr-FR" w:eastAsia="fr-FR"/>
              </w:rPr>
              <w:t>Communauté</w:t>
            </w:r>
            <w:r w:rsidR="00A06BCB" w:rsidRPr="00F16B81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Pr="00F16B81">
              <w:rPr>
                <w:snapToGrid/>
                <w:sz w:val="18"/>
                <w:szCs w:val="18"/>
                <w:lang w:val="fr-FR" w:eastAsia="fr-FR"/>
              </w:rPr>
              <w:t>(s) concernée</w:t>
            </w:r>
            <w:r w:rsidR="00A06BCB" w:rsidRPr="00F16B81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Pr="00F16B81">
              <w:rPr>
                <w:snapToGrid/>
                <w:sz w:val="18"/>
                <w:szCs w:val="18"/>
                <w:lang w:val="fr-FR" w:eastAsia="fr-FR"/>
              </w:rPr>
              <w:t>(s)</w:t>
            </w:r>
          </w:p>
          <w:p w14:paraId="33AE213B" w14:textId="77777777" w:rsidR="009127EE" w:rsidRPr="00F16B81" w:rsidRDefault="009127EE" w:rsidP="009127EE">
            <w:pPr>
              <w:spacing w:before="8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14:paraId="02BDA4F2" w14:textId="7BB56431" w:rsidR="00060680" w:rsidRPr="003C38E4" w:rsidRDefault="00CC2C73" w:rsidP="009127EE">
            <w:pPr>
              <w:spacing w:before="80" w:after="0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A160D1">
              <w:rPr>
                <w:b/>
                <w:snapToGrid/>
                <w:sz w:val="18"/>
                <w:szCs w:val="18"/>
                <w:lang w:val="fr-FR" w:eastAsia="fr-FR"/>
              </w:rPr>
              <w:t xml:space="preserve">Communautés </w:t>
            </w:r>
            <w:r w:rsidR="00060680" w:rsidRPr="003C38E4">
              <w:rPr>
                <w:b/>
                <w:snapToGrid/>
                <w:sz w:val="18"/>
                <w:szCs w:val="18"/>
                <w:lang w:val="fr-FR" w:eastAsia="fr-FR"/>
              </w:rPr>
              <w:t xml:space="preserve">Noon </w:t>
            </w:r>
            <w:r w:rsidR="009F51BC" w:rsidRPr="003C38E4">
              <w:rPr>
                <w:b/>
                <w:snapToGrid/>
                <w:sz w:val="18"/>
                <w:szCs w:val="18"/>
                <w:lang w:val="fr-FR" w:eastAsia="fr-FR"/>
              </w:rPr>
              <w:t>–</w:t>
            </w:r>
            <w:r w:rsidR="00060680" w:rsidRPr="003C38E4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9F51BC" w:rsidRPr="003C38E4">
              <w:rPr>
                <w:b/>
                <w:snapToGrid/>
                <w:sz w:val="18"/>
                <w:szCs w:val="18"/>
                <w:lang w:val="fr-FR" w:eastAsia="fr-FR"/>
              </w:rPr>
              <w:t>Ndut –</w:t>
            </w:r>
            <w:r w:rsidR="006B5774" w:rsidRPr="003C38E4">
              <w:rPr>
                <w:b/>
                <w:snapToGrid/>
                <w:sz w:val="18"/>
                <w:szCs w:val="18"/>
                <w:lang w:val="fr-FR" w:eastAsia="fr-FR"/>
              </w:rPr>
              <w:t xml:space="preserve"> Lehar </w:t>
            </w:r>
            <w:r>
              <w:rPr>
                <w:b/>
                <w:snapToGrid/>
                <w:sz w:val="18"/>
                <w:szCs w:val="18"/>
                <w:lang w:val="fr-FR" w:eastAsia="fr-FR"/>
              </w:rPr>
              <w:t>–</w:t>
            </w:r>
            <w:r w:rsidR="006B5774" w:rsidRPr="003C38E4">
              <w:rPr>
                <w:b/>
                <w:snapToGrid/>
                <w:sz w:val="18"/>
                <w:szCs w:val="18"/>
                <w:lang w:val="fr-FR" w:eastAsia="fr-FR"/>
              </w:rPr>
              <w:t xml:space="preserve"> lalan</w:t>
            </w:r>
            <w:r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</w:p>
        </w:tc>
      </w:tr>
      <w:tr w:rsidR="00C92ED6" w:rsidRPr="00A63EB1" w14:paraId="7E5DF958" w14:textId="77777777" w:rsidTr="00CC2C73">
        <w:tc>
          <w:tcPr>
            <w:tcW w:w="421" w:type="dxa"/>
            <w:shd w:val="clear" w:color="auto" w:fill="auto"/>
          </w:tcPr>
          <w:p w14:paraId="42AF2DDA" w14:textId="77777777"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1.4.</w:t>
            </w:r>
          </w:p>
        </w:tc>
        <w:tc>
          <w:tcPr>
            <w:tcW w:w="9361" w:type="dxa"/>
            <w:shd w:val="clear" w:color="auto" w:fill="auto"/>
          </w:tcPr>
          <w:p w14:paraId="0B7C1EE5" w14:textId="77777777" w:rsidR="00C92ED6" w:rsidRDefault="00C92ED6" w:rsidP="0063614F">
            <w:pPr>
              <w:spacing w:before="80" w:after="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Emplacement(s) physique(s)</w:t>
            </w:r>
            <w:r w:rsidR="00A06BCB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/</w:t>
            </w:r>
            <w:r w:rsidR="00A06BCB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répartition et fréquence de la pratique de l’élément du PCI</w:t>
            </w:r>
          </w:p>
          <w:p w14:paraId="3CCD7E25" w14:textId="77777777" w:rsidR="00D26C83" w:rsidRDefault="00D26C83" w:rsidP="0063614F">
            <w:pPr>
              <w:spacing w:before="80" w:after="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14:paraId="557ED92A" w14:textId="4E8EC54F" w:rsidR="00603EB6" w:rsidRPr="0075267A" w:rsidRDefault="00AE474E" w:rsidP="0075267A">
            <w:pPr>
              <w:spacing w:before="80" w:after="0" w:line="200" w:lineRule="exact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63614F">
              <w:rPr>
                <w:b/>
                <w:snapToGrid/>
                <w:sz w:val="18"/>
                <w:szCs w:val="18"/>
                <w:lang w:val="fr-FR" w:eastAsia="fr-FR"/>
              </w:rPr>
              <w:t>Le m</w:t>
            </w:r>
            <w:r w:rsidR="00B92B35">
              <w:rPr>
                <w:b/>
                <w:snapToGrid/>
                <w:sz w:val="18"/>
                <w:szCs w:val="18"/>
                <w:lang w:val="fr-FR" w:eastAsia="fr-FR"/>
              </w:rPr>
              <w:t>’</w:t>
            </w:r>
            <w:r w:rsidRPr="0063614F">
              <w:rPr>
                <w:b/>
                <w:snapToGrid/>
                <w:sz w:val="18"/>
                <w:szCs w:val="18"/>
                <w:lang w:val="fr-FR" w:eastAsia="fr-FR"/>
              </w:rPr>
              <w:t xml:space="preserve">bilim trouve son origine </w:t>
            </w:r>
            <w:r w:rsidR="007D48FA" w:rsidRPr="0063614F">
              <w:rPr>
                <w:b/>
                <w:snapToGrid/>
                <w:sz w:val="18"/>
                <w:szCs w:val="18"/>
                <w:lang w:val="fr-FR" w:eastAsia="fr-FR"/>
              </w:rPr>
              <w:t xml:space="preserve">dans la communauté Noon </w:t>
            </w:r>
            <w:r w:rsidR="00CC2C73">
              <w:rPr>
                <w:b/>
                <w:snapToGrid/>
                <w:sz w:val="18"/>
                <w:szCs w:val="18"/>
                <w:lang w:val="fr-FR" w:eastAsia="fr-FR"/>
              </w:rPr>
              <w:t>de la région de T</w:t>
            </w:r>
            <w:r w:rsidR="0063614F" w:rsidRPr="0063614F">
              <w:rPr>
                <w:b/>
                <w:snapToGrid/>
                <w:sz w:val="18"/>
                <w:szCs w:val="18"/>
                <w:lang w:val="fr-FR" w:eastAsia="fr-FR"/>
              </w:rPr>
              <w:t>hies</w:t>
            </w:r>
            <w:r w:rsidR="0075267A">
              <w:rPr>
                <w:b/>
                <w:snapToGrid/>
                <w:sz w:val="18"/>
                <w:szCs w:val="18"/>
                <w:lang w:val="fr-FR" w:eastAsia="fr-FR"/>
              </w:rPr>
              <w:t xml:space="preserve">. </w:t>
            </w:r>
            <w:r w:rsidR="009127EE">
              <w:rPr>
                <w:b/>
                <w:snapToGrid/>
                <w:sz w:val="18"/>
                <w:szCs w:val="18"/>
                <w:lang w:val="fr-FR" w:eastAsia="fr-FR"/>
              </w:rPr>
              <w:t>Avant ça se faisait sous l’</w:t>
            </w:r>
            <w:r w:rsidR="00603EB6" w:rsidRPr="0063614F">
              <w:rPr>
                <w:b/>
                <w:snapToGrid/>
                <w:sz w:val="18"/>
                <w:szCs w:val="18"/>
                <w:lang w:val="fr-FR" w:eastAsia="fr-FR"/>
              </w:rPr>
              <w:t xml:space="preserve">arbre </w:t>
            </w:r>
            <w:r w:rsidR="00852349" w:rsidRPr="0063614F">
              <w:rPr>
                <w:b/>
                <w:snapToGrid/>
                <w:sz w:val="18"/>
                <w:szCs w:val="18"/>
                <w:lang w:val="fr-FR" w:eastAsia="fr-FR"/>
              </w:rPr>
              <w:t>à palabre</w:t>
            </w:r>
            <w:r w:rsidR="0063614F" w:rsidRPr="0063614F">
              <w:rPr>
                <w:b/>
                <w:snapToGrid/>
                <w:sz w:val="18"/>
                <w:szCs w:val="18"/>
                <w:lang w:val="fr-FR" w:eastAsia="fr-FR"/>
              </w:rPr>
              <w:t xml:space="preserve"> des </w:t>
            </w:r>
            <w:r w:rsidR="003C38E4" w:rsidRPr="0063614F">
              <w:rPr>
                <w:b/>
                <w:snapToGrid/>
                <w:sz w:val="18"/>
                <w:szCs w:val="18"/>
                <w:lang w:val="fr-FR" w:eastAsia="fr-FR"/>
              </w:rPr>
              <w:t>village</w:t>
            </w:r>
            <w:r w:rsidR="0063614F" w:rsidRPr="0063614F">
              <w:rPr>
                <w:b/>
                <w:snapToGrid/>
                <w:sz w:val="18"/>
                <w:szCs w:val="18"/>
                <w:lang w:val="fr-FR" w:eastAsia="fr-FR"/>
              </w:rPr>
              <w:t>s</w:t>
            </w:r>
            <w:r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3C1010">
              <w:rPr>
                <w:b/>
                <w:snapToGrid/>
                <w:sz w:val="18"/>
                <w:szCs w:val="18"/>
                <w:lang w:val="fr-FR" w:eastAsia="fr-FR"/>
              </w:rPr>
              <w:t>juste apres l’hivernage pour remercier le ciel</w:t>
            </w:r>
            <w:r w:rsidR="00A4520E">
              <w:rPr>
                <w:b/>
                <w:snapToGrid/>
                <w:sz w:val="18"/>
                <w:szCs w:val="18"/>
                <w:lang w:val="fr-FR" w:eastAsia="fr-FR"/>
              </w:rPr>
              <w:t xml:space="preserve"> de la bonne pluviometrie source de bonnes recoltes.</w:t>
            </w:r>
          </w:p>
        </w:tc>
      </w:tr>
      <w:tr w:rsidR="00C92ED6" w:rsidRPr="00A63EB1" w14:paraId="67068422" w14:textId="77777777" w:rsidTr="00CC2C73"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7633A40B" w14:textId="77777777" w:rsidR="00C92ED6" w:rsidRPr="00C92ED6" w:rsidRDefault="00C92ED6" w:rsidP="00B430CB">
            <w:pPr>
              <w:spacing w:before="80" w:after="0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1.5.</w:t>
            </w:r>
          </w:p>
        </w:tc>
        <w:tc>
          <w:tcPr>
            <w:tcW w:w="9361" w:type="dxa"/>
            <w:tcBorders>
              <w:bottom w:val="single" w:sz="4" w:space="0" w:color="auto"/>
            </w:tcBorders>
            <w:shd w:val="clear" w:color="auto" w:fill="auto"/>
          </w:tcPr>
          <w:p w14:paraId="3AF390DF" w14:textId="77777777" w:rsidR="00B430CB" w:rsidRDefault="00C92ED6" w:rsidP="00B430CB">
            <w:pPr>
              <w:spacing w:before="8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Brève description de l’élément du PCI (de préférence pas plus de 200 mots)</w:t>
            </w:r>
          </w:p>
          <w:p w14:paraId="51582EED" w14:textId="77777777" w:rsidR="00C85B3A" w:rsidRDefault="00C85B3A" w:rsidP="00B430CB">
            <w:pPr>
              <w:spacing w:before="8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14:paraId="1BA8FE25" w14:textId="24C7E1FD" w:rsidR="00D44023" w:rsidRDefault="000F34E5" w:rsidP="00CC2C73">
            <w:pPr>
              <w:spacing w:before="0" w:after="0"/>
              <w:ind w:left="113"/>
              <w:jc w:val="left"/>
              <w:rPr>
                <w:b/>
                <w:snapToGrid/>
                <w:color w:val="FF0000"/>
                <w:sz w:val="18"/>
                <w:szCs w:val="18"/>
                <w:lang w:val="fr-FR" w:eastAsia="fr-FR"/>
              </w:rPr>
            </w:pPr>
            <w:r>
              <w:rPr>
                <w:b/>
                <w:snapToGrid/>
                <w:sz w:val="18"/>
                <w:szCs w:val="18"/>
                <w:lang w:val="fr-FR" w:eastAsia="fr-FR"/>
              </w:rPr>
              <w:t>Le m</w:t>
            </w:r>
            <w:r w:rsidR="00B92B35">
              <w:rPr>
                <w:b/>
                <w:snapToGrid/>
                <w:sz w:val="18"/>
                <w:szCs w:val="18"/>
                <w:lang w:val="fr-FR" w:eastAsia="fr-FR"/>
              </w:rPr>
              <w:t>’</w:t>
            </w:r>
            <w:r>
              <w:rPr>
                <w:b/>
                <w:snapToGrid/>
                <w:sz w:val="18"/>
                <w:szCs w:val="18"/>
                <w:lang w:val="fr-FR" w:eastAsia="fr-FR"/>
              </w:rPr>
              <w:t>bil</w:t>
            </w:r>
            <w:r w:rsidR="00B430CB">
              <w:rPr>
                <w:b/>
                <w:snapToGrid/>
                <w:sz w:val="18"/>
                <w:szCs w:val="18"/>
                <w:lang w:val="fr-FR" w:eastAsia="fr-FR"/>
              </w:rPr>
              <w:t>im est une composition de c</w:t>
            </w:r>
            <w:r w:rsidR="00743026" w:rsidRPr="00743026">
              <w:rPr>
                <w:b/>
                <w:snapToGrid/>
                <w:sz w:val="18"/>
                <w:szCs w:val="18"/>
                <w:lang w:val="fr-FR" w:eastAsia="fr-FR"/>
              </w:rPr>
              <w:t>hants,</w:t>
            </w:r>
            <w:r>
              <w:rPr>
                <w:b/>
                <w:snapToGrid/>
                <w:sz w:val="18"/>
                <w:szCs w:val="18"/>
                <w:lang w:val="fr-FR" w:eastAsia="fr-FR"/>
              </w:rPr>
              <w:t xml:space="preserve"> danses et de</w:t>
            </w:r>
            <w:r w:rsidR="00743026" w:rsidRPr="00743026">
              <w:rPr>
                <w:b/>
                <w:snapToGrid/>
                <w:sz w:val="18"/>
                <w:szCs w:val="18"/>
                <w:lang w:val="fr-FR" w:eastAsia="fr-FR"/>
              </w:rPr>
              <w:t xml:space="preserve"> rythmes traditionn</w:t>
            </w:r>
            <w:r w:rsidR="00F21CA1">
              <w:rPr>
                <w:b/>
                <w:snapToGrid/>
                <w:sz w:val="18"/>
                <w:szCs w:val="18"/>
                <w:lang w:val="fr-FR" w:eastAsia="fr-FR"/>
              </w:rPr>
              <w:t>els spécifiques à l’ethnie NOON.Il est executé au debut avec un rythme lent</w:t>
            </w:r>
            <w:r w:rsidR="00F0640C">
              <w:rPr>
                <w:b/>
                <w:snapToGrid/>
                <w:sz w:val="18"/>
                <w:szCs w:val="18"/>
                <w:lang w:val="fr-FR" w:eastAsia="fr-FR"/>
              </w:rPr>
              <w:t xml:space="preserve"> en avant et en arrière</w:t>
            </w:r>
            <w:r w:rsidR="00E53AE3">
              <w:rPr>
                <w:b/>
                <w:snapToGrid/>
                <w:sz w:val="18"/>
                <w:szCs w:val="18"/>
                <w:lang w:val="fr-FR" w:eastAsia="fr-FR"/>
              </w:rPr>
              <w:t xml:space="preserve"> accompagné </w:t>
            </w:r>
            <w:r w:rsidR="008432DB">
              <w:rPr>
                <w:b/>
                <w:snapToGrid/>
                <w:sz w:val="18"/>
                <w:szCs w:val="18"/>
                <w:lang w:val="fr-FR" w:eastAsia="fr-FR"/>
              </w:rPr>
              <w:t>de tam tam</w:t>
            </w:r>
            <w:r w:rsidR="003C6D13">
              <w:rPr>
                <w:b/>
                <w:snapToGrid/>
                <w:sz w:val="18"/>
                <w:szCs w:val="18"/>
                <w:lang w:val="fr-FR" w:eastAsia="fr-FR"/>
              </w:rPr>
              <w:t>s</w:t>
            </w:r>
            <w:r w:rsidR="008432DB">
              <w:rPr>
                <w:b/>
                <w:snapToGrid/>
                <w:sz w:val="18"/>
                <w:szCs w:val="18"/>
                <w:lang w:val="fr-FR" w:eastAsia="fr-FR"/>
              </w:rPr>
              <w:t>, de calebasse</w:t>
            </w:r>
            <w:r w:rsidR="003C6D13">
              <w:rPr>
                <w:b/>
                <w:snapToGrid/>
                <w:sz w:val="18"/>
                <w:szCs w:val="18"/>
                <w:lang w:val="fr-FR" w:eastAsia="fr-FR"/>
              </w:rPr>
              <w:t xml:space="preserve"> plongée dans une bassine d’eau</w:t>
            </w:r>
            <w:r w:rsidR="0060189A">
              <w:rPr>
                <w:b/>
                <w:snapToGrid/>
                <w:sz w:val="18"/>
                <w:szCs w:val="18"/>
                <w:lang w:val="fr-FR" w:eastAsia="fr-FR"/>
              </w:rPr>
              <w:t xml:space="preserve"> et d’un pilon et un mortier communement appelé « </w:t>
            </w:r>
            <w:r w:rsidR="00D11AD4">
              <w:rPr>
                <w:b/>
                <w:snapToGrid/>
                <w:sz w:val="18"/>
                <w:szCs w:val="18"/>
                <w:lang w:val="fr-FR" w:eastAsia="fr-FR"/>
              </w:rPr>
              <w:t>kandaŋ »</w:t>
            </w:r>
            <w:r w:rsidR="002916C8">
              <w:rPr>
                <w:b/>
                <w:snapToGrid/>
                <w:sz w:val="18"/>
                <w:szCs w:val="18"/>
                <w:lang w:val="fr-FR" w:eastAsia="fr-FR"/>
              </w:rPr>
              <w:t>. Apres un debut assez lent, le rythme</w:t>
            </w:r>
            <w:r w:rsidR="00F0640C">
              <w:rPr>
                <w:b/>
                <w:snapToGrid/>
                <w:sz w:val="18"/>
                <w:szCs w:val="18"/>
                <w:lang w:val="fr-FR" w:eastAsia="fr-FR"/>
              </w:rPr>
              <w:t xml:space="preserve"> devient progressivement</w:t>
            </w:r>
            <w:r w:rsidR="00E53AE3">
              <w:rPr>
                <w:b/>
                <w:snapToGrid/>
                <w:sz w:val="18"/>
                <w:szCs w:val="18"/>
                <w:lang w:val="fr-FR" w:eastAsia="fr-FR"/>
              </w:rPr>
              <w:t xml:space="preserve"> plus</w:t>
            </w:r>
            <w:r w:rsidR="00F0640C">
              <w:rPr>
                <w:b/>
                <w:snapToGrid/>
                <w:sz w:val="18"/>
                <w:szCs w:val="18"/>
                <w:lang w:val="fr-FR" w:eastAsia="fr-FR"/>
              </w:rPr>
              <w:t xml:space="preserve"> rapide</w:t>
            </w:r>
            <w:r w:rsidR="00240048">
              <w:rPr>
                <w:b/>
                <w:snapToGrid/>
                <w:sz w:val="18"/>
                <w:szCs w:val="18"/>
                <w:lang w:val="fr-FR" w:eastAsia="fr-FR"/>
              </w:rPr>
              <w:t xml:space="preserve"> mais mesuré.</w:t>
            </w:r>
            <w:r w:rsidR="00345EEE">
              <w:rPr>
                <w:b/>
                <w:snapToGrid/>
                <w:sz w:val="18"/>
                <w:szCs w:val="18"/>
                <w:lang w:val="fr-FR" w:eastAsia="fr-FR"/>
              </w:rPr>
              <w:t xml:space="preserve"> La Danse est associéé a l’envol  de l’aigle</w:t>
            </w:r>
            <w:r w:rsidR="00F254C4">
              <w:rPr>
                <w:b/>
                <w:snapToGrid/>
                <w:sz w:val="18"/>
                <w:szCs w:val="18"/>
                <w:lang w:val="fr-FR" w:eastAsia="fr-FR"/>
              </w:rPr>
              <w:t xml:space="preserve"> qui ouvre ses ailes et retourne sur lui-même .</w:t>
            </w:r>
          </w:p>
          <w:p w14:paraId="5B8B1AC0" w14:textId="3D2A8E6F" w:rsidR="00743026" w:rsidRPr="00CC2C73" w:rsidRDefault="00240048" w:rsidP="006D0BCA">
            <w:pPr>
              <w:spacing w:before="0" w:after="0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>
              <w:rPr>
                <w:b/>
                <w:snapToGrid/>
                <w:sz w:val="18"/>
                <w:szCs w:val="18"/>
                <w:lang w:val="fr-FR" w:eastAsia="fr-FR"/>
              </w:rPr>
              <w:t xml:space="preserve"> L</w:t>
            </w:r>
            <w:r w:rsidR="00743026" w:rsidRPr="00743026">
              <w:rPr>
                <w:b/>
                <w:snapToGrid/>
                <w:sz w:val="18"/>
                <w:szCs w:val="18"/>
                <w:lang w:val="fr-FR" w:eastAsia="fr-FR"/>
              </w:rPr>
              <w:t>e Mbilim était, dans le passé, un rituel  organisé après l’hivern</w:t>
            </w:r>
            <w:r w:rsidR="00FD52F5">
              <w:rPr>
                <w:b/>
                <w:snapToGrid/>
                <w:sz w:val="18"/>
                <w:szCs w:val="18"/>
                <w:lang w:val="fr-FR" w:eastAsia="fr-FR"/>
              </w:rPr>
              <w:t xml:space="preserve">age pour remercier le ciel apres </w:t>
            </w:r>
            <w:r w:rsidR="006B4C10">
              <w:rPr>
                <w:b/>
                <w:snapToGrid/>
                <w:sz w:val="18"/>
                <w:szCs w:val="18"/>
                <w:lang w:val="fr-FR" w:eastAsia="fr-FR"/>
              </w:rPr>
              <w:t>de</w:t>
            </w:r>
            <w:r w:rsidR="00743026" w:rsidRPr="00743026">
              <w:rPr>
                <w:b/>
                <w:snapToGrid/>
                <w:sz w:val="18"/>
                <w:szCs w:val="18"/>
                <w:lang w:val="fr-FR" w:eastAsia="fr-FR"/>
              </w:rPr>
              <w:t xml:space="preserve"> bonnes récoltes. De nos jours, le Mbilim a suivi la marche évolutive du monde, il est devenu polyvalent,  présent dans les cérémonies de baptême, de mariage et même de celles des funérailles</w:t>
            </w:r>
          </w:p>
          <w:p w14:paraId="7BF4C0A6" w14:textId="77777777" w:rsidR="00743026" w:rsidRDefault="00743026" w:rsidP="006B4C10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14:paraId="36293C99" w14:textId="77777777" w:rsidR="00743026" w:rsidRPr="00C92ED6" w:rsidRDefault="00743026" w:rsidP="00B430CB">
            <w:pPr>
              <w:spacing w:before="8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</w:tc>
      </w:tr>
      <w:tr w:rsidR="00C92ED6" w:rsidRPr="00A63EB1" w14:paraId="6DAE9358" w14:textId="77777777" w:rsidTr="00CC2C73">
        <w:tc>
          <w:tcPr>
            <w:tcW w:w="421" w:type="dxa"/>
            <w:shd w:val="clear" w:color="auto" w:fill="F2F2F2"/>
          </w:tcPr>
          <w:p w14:paraId="0008024B" w14:textId="77777777" w:rsidR="00C92ED6" w:rsidRPr="00C92ED6" w:rsidRDefault="00C92ED6" w:rsidP="00591D56">
            <w:pPr>
              <w:spacing w:before="80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2.</w:t>
            </w:r>
          </w:p>
        </w:tc>
        <w:tc>
          <w:tcPr>
            <w:tcW w:w="9361" w:type="dxa"/>
            <w:shd w:val="clear" w:color="auto" w:fill="F2F2F2"/>
          </w:tcPr>
          <w:p w14:paraId="4E4CA6FA" w14:textId="77777777" w:rsidR="00C92ED6" w:rsidRPr="00C92ED6" w:rsidRDefault="00C92ED6" w:rsidP="00591D56">
            <w:pPr>
              <w:spacing w:before="80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Caractéristiques de l’élément du PCI</w:t>
            </w:r>
          </w:p>
        </w:tc>
      </w:tr>
      <w:tr w:rsidR="00C92ED6" w:rsidRPr="00A63EB1" w14:paraId="0BE43642" w14:textId="77777777" w:rsidTr="00CC2C73">
        <w:tc>
          <w:tcPr>
            <w:tcW w:w="421" w:type="dxa"/>
            <w:shd w:val="clear" w:color="auto" w:fill="auto"/>
          </w:tcPr>
          <w:p w14:paraId="5D578C3B" w14:textId="77777777" w:rsidR="00C92ED6" w:rsidRPr="00C92ED6" w:rsidRDefault="00C92ED6" w:rsidP="00591D56">
            <w:pPr>
              <w:spacing w:before="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2.1.</w:t>
            </w:r>
          </w:p>
        </w:tc>
        <w:tc>
          <w:tcPr>
            <w:tcW w:w="9361" w:type="dxa"/>
            <w:shd w:val="clear" w:color="auto" w:fill="auto"/>
          </w:tcPr>
          <w:p w14:paraId="649DF92C" w14:textId="3A2C987C" w:rsidR="005E0661" w:rsidRDefault="00C92ED6" w:rsidP="00591D56">
            <w:pPr>
              <w:spacing w:before="0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Praticien(s)</w:t>
            </w:r>
            <w:r w:rsidR="00A06BCB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/</w:t>
            </w:r>
            <w:r w:rsidR="00A06BCB">
              <w:rPr>
                <w:snapToGrid/>
                <w:sz w:val="18"/>
                <w:szCs w:val="18"/>
                <w:lang w:val="fr-FR" w:eastAsia="fr-FR"/>
              </w:rPr>
              <w:t xml:space="preserve"> 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interprète(s) directement impliqué(s) dans la représentation ou la pratique de l’élément   du PCI (préciser nom, âge, sexe, </w:t>
            </w:r>
            <w:r w:rsidR="005E0661">
              <w:rPr>
                <w:snapToGrid/>
                <w:sz w:val="18"/>
                <w:szCs w:val="18"/>
                <w:lang w:val="fr-FR" w:eastAsia="fr-FR"/>
              </w:rPr>
              <w:t>catégorie professionnelle, etc.</w:t>
            </w:r>
          </w:p>
          <w:p w14:paraId="65FC9993" w14:textId="77777777" w:rsidR="00E07389" w:rsidRDefault="00E07389" w:rsidP="00591D56">
            <w:pPr>
              <w:spacing w:before="0"/>
              <w:ind w:left="113" w:righ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14:paraId="041A4D20" w14:textId="47BB4E75" w:rsidR="00492A23" w:rsidRPr="00472B66" w:rsidRDefault="005E0661" w:rsidP="00591D56">
            <w:pPr>
              <w:spacing w:before="0"/>
              <w:ind w:left="113" w:righ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472B66">
              <w:rPr>
                <w:b/>
                <w:snapToGrid/>
                <w:sz w:val="18"/>
                <w:szCs w:val="18"/>
                <w:lang w:val="fr-FR" w:eastAsia="fr-FR"/>
              </w:rPr>
              <w:t>Le m</w:t>
            </w:r>
            <w:r w:rsidR="00B92B35">
              <w:rPr>
                <w:b/>
                <w:snapToGrid/>
                <w:sz w:val="18"/>
                <w:szCs w:val="18"/>
                <w:lang w:val="fr-FR" w:eastAsia="fr-FR"/>
              </w:rPr>
              <w:t>’</w:t>
            </w:r>
            <w:r w:rsidRPr="00472B66">
              <w:rPr>
                <w:b/>
                <w:snapToGrid/>
                <w:sz w:val="18"/>
                <w:szCs w:val="18"/>
                <w:lang w:val="fr-FR" w:eastAsia="fr-FR"/>
              </w:rPr>
              <w:t xml:space="preserve">bilim dans la communauté Noon  n’est pas </w:t>
            </w:r>
            <w:r w:rsidR="00AD7A3B" w:rsidRPr="00472B66">
              <w:rPr>
                <w:b/>
                <w:snapToGrid/>
                <w:sz w:val="18"/>
                <w:szCs w:val="18"/>
                <w:lang w:val="fr-FR" w:eastAsia="fr-FR"/>
              </w:rPr>
              <w:t xml:space="preserve">une affaire </w:t>
            </w:r>
            <w:r w:rsidRPr="00472B66">
              <w:rPr>
                <w:b/>
                <w:snapToGrid/>
                <w:sz w:val="18"/>
                <w:szCs w:val="18"/>
                <w:lang w:val="fr-FR" w:eastAsia="fr-FR"/>
              </w:rPr>
              <w:t>de</w:t>
            </w:r>
            <w:r w:rsidR="00184CA4" w:rsidRPr="00472B66">
              <w:rPr>
                <w:b/>
                <w:snapToGrid/>
                <w:sz w:val="18"/>
                <w:szCs w:val="18"/>
                <w:lang w:val="fr-FR" w:eastAsia="fr-FR"/>
              </w:rPr>
              <w:t xml:space="preserve"> griot</w:t>
            </w:r>
            <w:r w:rsidR="00AD7A3B" w:rsidRPr="00472B66">
              <w:rPr>
                <w:b/>
                <w:snapToGrid/>
                <w:sz w:val="18"/>
                <w:szCs w:val="18"/>
                <w:lang w:val="fr-FR" w:eastAsia="fr-FR"/>
              </w:rPr>
              <w:t xml:space="preserve">. Tout membre de la communauté  pouvait </w:t>
            </w:r>
            <w:r w:rsidR="00184CA4" w:rsidRPr="00472B66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9D12E2" w:rsidRPr="00472B66">
              <w:rPr>
                <w:b/>
                <w:snapToGrid/>
                <w:sz w:val="18"/>
                <w:szCs w:val="18"/>
                <w:lang w:val="fr-FR" w:eastAsia="fr-FR"/>
              </w:rPr>
              <w:t>faire sa composition de chanson</w:t>
            </w:r>
            <w:r w:rsidR="00591D56">
              <w:rPr>
                <w:b/>
                <w:snapToGrid/>
                <w:sz w:val="18"/>
                <w:szCs w:val="18"/>
                <w:lang w:val="fr-FR" w:eastAsia="fr-FR"/>
              </w:rPr>
              <w:t>.</w:t>
            </w:r>
            <w:r w:rsidR="009D12E2" w:rsidRPr="00472B66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AB05FF" w:rsidRPr="00472B66">
              <w:rPr>
                <w:b/>
                <w:snapToGrid/>
                <w:sz w:val="18"/>
                <w:szCs w:val="18"/>
                <w:lang w:val="fr-FR" w:eastAsia="fr-FR"/>
              </w:rPr>
              <w:t>Le m</w:t>
            </w:r>
            <w:r w:rsidR="00B92B35">
              <w:rPr>
                <w:b/>
                <w:snapToGrid/>
                <w:sz w:val="18"/>
                <w:szCs w:val="18"/>
                <w:lang w:val="fr-FR" w:eastAsia="fr-FR"/>
              </w:rPr>
              <w:t>’</w:t>
            </w:r>
            <w:r w:rsidR="00AB05FF" w:rsidRPr="00472B66">
              <w:rPr>
                <w:b/>
                <w:snapToGrid/>
                <w:sz w:val="18"/>
                <w:szCs w:val="18"/>
                <w:lang w:val="fr-FR" w:eastAsia="fr-FR"/>
              </w:rPr>
              <w:t>bilim est executé</w:t>
            </w:r>
            <w:r w:rsidR="00492A23" w:rsidRPr="00472B66">
              <w:rPr>
                <w:b/>
                <w:snapToGrid/>
                <w:sz w:val="18"/>
                <w:szCs w:val="18"/>
                <w:lang w:val="fr-FR" w:eastAsia="fr-FR"/>
              </w:rPr>
              <w:t xml:space="preserve"> par </w:t>
            </w:r>
            <w:r w:rsidR="00B55203" w:rsidRPr="00472B66">
              <w:rPr>
                <w:b/>
                <w:snapToGrid/>
                <w:sz w:val="18"/>
                <w:szCs w:val="18"/>
                <w:lang w:val="fr-FR" w:eastAsia="fr-FR"/>
              </w:rPr>
              <w:t>les grandes personnes(</w:t>
            </w:r>
            <w:r w:rsidR="00492A23" w:rsidRPr="00472B66">
              <w:rPr>
                <w:b/>
                <w:snapToGrid/>
                <w:sz w:val="18"/>
                <w:szCs w:val="18"/>
                <w:lang w:val="fr-FR" w:eastAsia="fr-FR"/>
              </w:rPr>
              <w:t>Hommes</w:t>
            </w:r>
            <w:r w:rsidR="00B55203" w:rsidRPr="00472B66">
              <w:rPr>
                <w:b/>
                <w:snapToGrid/>
                <w:sz w:val="18"/>
                <w:szCs w:val="18"/>
                <w:lang w:val="fr-FR" w:eastAsia="fr-FR"/>
              </w:rPr>
              <w:t xml:space="preserve"> et</w:t>
            </w:r>
            <w:r w:rsidR="00492A23" w:rsidRPr="00472B66">
              <w:rPr>
                <w:b/>
                <w:snapToGrid/>
                <w:sz w:val="18"/>
                <w:szCs w:val="18"/>
                <w:lang w:val="fr-FR" w:eastAsia="fr-FR"/>
              </w:rPr>
              <w:t xml:space="preserve"> Femmes</w:t>
            </w:r>
            <w:r w:rsidR="00B55203" w:rsidRPr="00472B66">
              <w:rPr>
                <w:b/>
                <w:snapToGrid/>
                <w:sz w:val="18"/>
                <w:szCs w:val="18"/>
                <w:lang w:val="fr-FR" w:eastAsia="fr-FR"/>
              </w:rPr>
              <w:t>) mais auss</w:t>
            </w:r>
            <w:r w:rsidR="00CC2C73">
              <w:rPr>
                <w:b/>
                <w:snapToGrid/>
                <w:sz w:val="18"/>
                <w:szCs w:val="18"/>
                <w:lang w:val="fr-FR" w:eastAsia="fr-FR"/>
              </w:rPr>
              <w:t>i par les jeunes</w:t>
            </w:r>
            <w:r w:rsidR="00591D56">
              <w:rPr>
                <w:b/>
                <w:snapToGrid/>
                <w:sz w:val="18"/>
                <w:szCs w:val="18"/>
                <w:lang w:val="fr-FR" w:eastAsia="fr-FR"/>
              </w:rPr>
              <w:t>.</w:t>
            </w:r>
          </w:p>
          <w:p w14:paraId="60563358" w14:textId="77777777" w:rsidR="00E07389" w:rsidRDefault="00E07389" w:rsidP="009127EE">
            <w:pPr>
              <w:ind w:righ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14:paraId="43427B70" w14:textId="77777777" w:rsidR="002C0D60" w:rsidRDefault="006640F6" w:rsidP="00591D56">
            <w:pPr>
              <w:ind w:left="113" w:righ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>
              <w:rPr>
                <w:b/>
                <w:snapToGrid/>
                <w:sz w:val="18"/>
                <w:szCs w:val="18"/>
                <w:lang w:val="fr-FR" w:eastAsia="fr-FR"/>
              </w:rPr>
              <w:t xml:space="preserve"> Parmi les praticiens on peut citer : </w:t>
            </w:r>
          </w:p>
          <w:p w14:paraId="6B7A0BCE" w14:textId="39D02C19" w:rsidR="006640F6" w:rsidRDefault="006640F6" w:rsidP="00591D56">
            <w:pPr>
              <w:ind w:left="113" w:righ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>
              <w:rPr>
                <w:b/>
                <w:snapToGrid/>
                <w:sz w:val="18"/>
                <w:szCs w:val="18"/>
                <w:lang w:val="fr-FR" w:eastAsia="fr-FR"/>
              </w:rPr>
              <w:t>Marie Ngoné Ndione</w:t>
            </w:r>
            <w:r w:rsidR="002C0D60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F054CF">
              <w:rPr>
                <w:b/>
                <w:snapToGrid/>
                <w:sz w:val="18"/>
                <w:szCs w:val="18"/>
                <w:lang w:val="fr-FR" w:eastAsia="fr-FR"/>
              </w:rPr>
              <w:t>Lead vocal du groupe Niil jam</w:t>
            </w:r>
            <w:r w:rsidR="00D55FAA">
              <w:rPr>
                <w:b/>
                <w:snapToGrid/>
                <w:sz w:val="18"/>
                <w:szCs w:val="18"/>
                <w:lang w:val="fr-FR" w:eastAsia="fr-FR"/>
              </w:rPr>
              <w:t xml:space="preserve">, Directrice </w:t>
            </w:r>
            <w:r w:rsidR="002C0D60">
              <w:rPr>
                <w:b/>
                <w:snapToGrid/>
                <w:sz w:val="18"/>
                <w:szCs w:val="18"/>
                <w:lang w:val="fr-FR" w:eastAsia="fr-FR"/>
              </w:rPr>
              <w:t>de l</w:t>
            </w:r>
            <w:r w:rsidR="00925612">
              <w:rPr>
                <w:b/>
                <w:snapToGrid/>
                <w:sz w:val="18"/>
                <w:szCs w:val="18"/>
                <w:lang w:val="fr-FR" w:eastAsia="fr-FR"/>
              </w:rPr>
              <w:t>’</w:t>
            </w:r>
            <w:r w:rsidR="002C0D60">
              <w:rPr>
                <w:b/>
                <w:snapToGrid/>
                <w:sz w:val="18"/>
                <w:szCs w:val="18"/>
                <w:lang w:val="fr-FR" w:eastAsia="fr-FR"/>
              </w:rPr>
              <w:t>ensemble lyrique</w:t>
            </w:r>
            <w:r w:rsidR="00925612">
              <w:rPr>
                <w:b/>
                <w:snapToGrid/>
                <w:sz w:val="18"/>
                <w:szCs w:val="18"/>
                <w:lang w:val="fr-FR" w:eastAsia="fr-FR"/>
              </w:rPr>
              <w:t xml:space="preserve"> traditionnel </w:t>
            </w:r>
            <w:r w:rsidR="002C0D60">
              <w:rPr>
                <w:b/>
                <w:snapToGrid/>
                <w:sz w:val="18"/>
                <w:szCs w:val="18"/>
                <w:lang w:val="fr-FR" w:eastAsia="fr-FR"/>
              </w:rPr>
              <w:t xml:space="preserve"> du Theatre National Daniel Sorano</w:t>
            </w:r>
          </w:p>
          <w:p w14:paraId="7D008A77" w14:textId="05CD1C9D" w:rsidR="002C0D60" w:rsidRDefault="00BC7FEC" w:rsidP="00591D56">
            <w:pPr>
              <w:ind w:left="113" w:righ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>
              <w:rPr>
                <w:b/>
                <w:snapToGrid/>
                <w:sz w:val="18"/>
                <w:szCs w:val="18"/>
                <w:lang w:val="fr-FR" w:eastAsia="fr-FR"/>
              </w:rPr>
              <w:t>Khadim Richard N</w:t>
            </w:r>
            <w:r w:rsidR="006B4C10">
              <w:rPr>
                <w:b/>
                <w:snapToGrid/>
                <w:sz w:val="18"/>
                <w:szCs w:val="18"/>
                <w:lang w:val="fr-FR" w:eastAsia="fr-FR"/>
              </w:rPr>
              <w:t>dione</w:t>
            </w:r>
            <w:r w:rsidR="00F36079">
              <w:rPr>
                <w:b/>
                <w:snapToGrid/>
                <w:sz w:val="18"/>
                <w:szCs w:val="18"/>
                <w:lang w:val="fr-FR" w:eastAsia="fr-FR"/>
              </w:rPr>
              <w:t xml:space="preserve"> Auteur- compositeur lead vocal</w:t>
            </w:r>
            <w:r w:rsidR="00482D05">
              <w:rPr>
                <w:b/>
                <w:snapToGrid/>
                <w:sz w:val="18"/>
                <w:szCs w:val="18"/>
                <w:lang w:val="fr-FR" w:eastAsia="fr-FR"/>
              </w:rPr>
              <w:t xml:space="preserve"> du groupe</w:t>
            </w:r>
            <w:r w:rsidR="00F36079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482D05">
              <w:rPr>
                <w:b/>
                <w:snapToGrid/>
                <w:sz w:val="18"/>
                <w:szCs w:val="18"/>
                <w:lang w:val="fr-FR" w:eastAsia="fr-FR"/>
              </w:rPr>
              <w:t>Saawal</w:t>
            </w:r>
          </w:p>
          <w:p w14:paraId="220D1579" w14:textId="10E5DFE6" w:rsidR="00D55FAA" w:rsidRDefault="00D55FAA" w:rsidP="00591D56">
            <w:pPr>
              <w:ind w:left="113" w:righ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>
              <w:rPr>
                <w:b/>
                <w:snapToGrid/>
                <w:sz w:val="18"/>
                <w:szCs w:val="18"/>
                <w:lang w:val="fr-FR" w:eastAsia="fr-FR"/>
              </w:rPr>
              <w:t xml:space="preserve">Eugénie Ndione </w:t>
            </w:r>
          </w:p>
          <w:p w14:paraId="02AB979E" w14:textId="3B6A35BA" w:rsidR="004A6D34" w:rsidRPr="00784A31" w:rsidRDefault="007D0DD5" w:rsidP="00591D56">
            <w:pPr>
              <w:ind w:left="113" w:righ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>
              <w:rPr>
                <w:b/>
                <w:snapToGrid/>
                <w:sz w:val="18"/>
                <w:szCs w:val="18"/>
                <w:lang w:val="fr-FR" w:eastAsia="fr-FR"/>
              </w:rPr>
              <w:lastRenderedPageBreak/>
              <w:t>F</w:t>
            </w:r>
            <w:r w:rsidR="00784A31">
              <w:rPr>
                <w:b/>
                <w:snapToGrid/>
                <w:sz w:val="18"/>
                <w:szCs w:val="18"/>
                <w:lang w:val="fr-FR" w:eastAsia="fr-FR"/>
              </w:rPr>
              <w:t>ulgence</w:t>
            </w:r>
            <w:r w:rsidR="009127EE">
              <w:rPr>
                <w:b/>
                <w:snapToGrid/>
                <w:sz w:val="18"/>
                <w:szCs w:val="18"/>
                <w:lang w:val="fr-FR" w:eastAsia="fr-FR"/>
              </w:rPr>
              <w:t xml:space="preserve"> Faye lead vocal du groupe </w:t>
            </w:r>
            <w:r w:rsidR="00CC2C73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CC2C73" w:rsidRPr="006D0BCA">
              <w:rPr>
                <w:b/>
                <w:snapToGrid/>
                <w:sz w:val="18"/>
                <w:szCs w:val="18"/>
                <w:lang w:val="fr-FR" w:eastAsia="fr-FR"/>
              </w:rPr>
              <w:t>Niilljaa</w:t>
            </w:r>
          </w:p>
        </w:tc>
      </w:tr>
      <w:tr w:rsidR="00C92ED6" w:rsidRPr="00A63EB1" w14:paraId="4620040D" w14:textId="77777777" w:rsidTr="00CC2C73">
        <w:tc>
          <w:tcPr>
            <w:tcW w:w="421" w:type="dxa"/>
            <w:shd w:val="clear" w:color="auto" w:fill="auto"/>
          </w:tcPr>
          <w:p w14:paraId="4D023BC0" w14:textId="21B8DDAC"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2.2.</w:t>
            </w:r>
          </w:p>
        </w:tc>
        <w:tc>
          <w:tcPr>
            <w:tcW w:w="9361" w:type="dxa"/>
            <w:shd w:val="clear" w:color="auto" w:fill="auto"/>
          </w:tcPr>
          <w:p w14:paraId="61C01634" w14:textId="77777777" w:rsidR="00C92ED6" w:rsidRDefault="00C92ED6" w:rsidP="00FB2E03">
            <w:pPr>
              <w:spacing w:before="80" w:after="0" w:line="200" w:lineRule="exact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Autres personnes de la communauté qui, sans être directement impliquées, contribuent à la pratique de l’élément ou en facilitent la pratique ou la transmission (préparation de la scène, costumes, formation, supervision)</w:t>
            </w:r>
          </w:p>
          <w:p w14:paraId="680C2ADD" w14:textId="77777777" w:rsidR="009127EE" w:rsidRDefault="009127EE" w:rsidP="00FB2E03">
            <w:pPr>
              <w:spacing w:before="80" w:after="0" w:line="200" w:lineRule="exact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14:paraId="048C5652" w14:textId="4CFAAEDC" w:rsidR="002D0CA2" w:rsidRDefault="002D0CA2" w:rsidP="00AE5EF1">
            <w:pPr>
              <w:spacing w:before="80" w:after="0" w:line="200" w:lineRule="exact"/>
              <w:ind w:left="113" w:right="113"/>
              <w:jc w:val="left"/>
              <w:rPr>
                <w:b/>
                <w:snapToGrid/>
                <w:color w:val="FF0000"/>
                <w:sz w:val="18"/>
                <w:szCs w:val="18"/>
                <w:lang w:val="fr-FR" w:eastAsia="fr-FR"/>
              </w:rPr>
            </w:pPr>
            <w:r w:rsidRPr="00FB2E03">
              <w:rPr>
                <w:b/>
                <w:snapToGrid/>
                <w:sz w:val="18"/>
                <w:szCs w:val="18"/>
                <w:lang w:val="fr-FR" w:eastAsia="fr-FR"/>
              </w:rPr>
              <w:t>L</w:t>
            </w:r>
            <w:r w:rsidR="007B074B">
              <w:rPr>
                <w:b/>
                <w:snapToGrid/>
                <w:sz w:val="18"/>
                <w:szCs w:val="18"/>
                <w:lang w:val="fr-FR" w:eastAsia="fr-FR"/>
              </w:rPr>
              <w:t>es teinturiè</w:t>
            </w:r>
            <w:r w:rsidR="00FB2E03">
              <w:rPr>
                <w:b/>
                <w:snapToGrid/>
                <w:sz w:val="18"/>
                <w:szCs w:val="18"/>
                <w:lang w:val="fr-FR" w:eastAsia="fr-FR"/>
              </w:rPr>
              <w:t>res</w:t>
            </w:r>
            <w:r w:rsidR="00CC2C73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AE5EF1" w:rsidRPr="004C04CB">
              <w:rPr>
                <w:b/>
                <w:snapToGrid/>
                <w:sz w:val="18"/>
                <w:szCs w:val="18"/>
                <w:lang w:val="fr-FR" w:eastAsia="fr-FR"/>
              </w:rPr>
              <w:t>sont des Sarakholé</w:t>
            </w:r>
            <w:r w:rsidR="0039218A">
              <w:rPr>
                <w:b/>
                <w:snapToGrid/>
                <w:sz w:val="18"/>
                <w:szCs w:val="18"/>
                <w:lang w:val="fr-FR" w:eastAsia="fr-FR"/>
              </w:rPr>
              <w:t xml:space="preserve"> ou des femmes de la Casamance</w:t>
            </w:r>
          </w:p>
          <w:p w14:paraId="69BB00F1" w14:textId="0B6A3553" w:rsidR="00AE5EF1" w:rsidRPr="00FB2E03" w:rsidRDefault="00AE5EF1" w:rsidP="00AE5EF1">
            <w:pPr>
              <w:spacing w:before="80" w:after="0" w:line="200" w:lineRule="exact"/>
              <w:ind w:left="113" w:righ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4A6D34" w14:paraId="72E022D1" w14:textId="77777777" w:rsidTr="00CC2C73">
        <w:tc>
          <w:tcPr>
            <w:tcW w:w="421" w:type="dxa"/>
            <w:shd w:val="clear" w:color="auto" w:fill="auto"/>
          </w:tcPr>
          <w:p w14:paraId="55485325" w14:textId="16D83EDD" w:rsidR="00C92ED6" w:rsidRPr="00C92ED6" w:rsidRDefault="00833E37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z w:val="18"/>
                <w:szCs w:val="18"/>
                <w:lang w:val="fr-FR" w:eastAsia="fr-FR"/>
              </w:rPr>
              <w:t xml:space="preserve">  </w:t>
            </w:r>
            <w:r w:rsidR="00D80189">
              <w:rPr>
                <w:sz w:val="18"/>
                <w:szCs w:val="18"/>
                <w:lang w:val="fr-FR" w:eastAsia="fr-FR"/>
              </w:rPr>
              <w:t>2.</w:t>
            </w:r>
            <w:r w:rsidR="00C92ED6" w:rsidRPr="00C92ED6">
              <w:rPr>
                <w:sz w:val="18"/>
                <w:szCs w:val="18"/>
                <w:lang w:val="fr-FR" w:eastAsia="fr-FR"/>
              </w:rPr>
              <w:t>3.</w:t>
            </w:r>
          </w:p>
        </w:tc>
        <w:tc>
          <w:tcPr>
            <w:tcW w:w="9361" w:type="dxa"/>
            <w:shd w:val="clear" w:color="auto" w:fill="auto"/>
          </w:tcPr>
          <w:p w14:paraId="533C50B0" w14:textId="77777777" w:rsidR="00C92ED6" w:rsidRDefault="00C92ED6" w:rsidP="00AB6F2C">
            <w:pPr>
              <w:spacing w:before="80" w:after="0" w:line="200" w:lineRule="exact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Langue(s) ou registre(s) de langue utilisée(s)</w:t>
            </w:r>
          </w:p>
          <w:p w14:paraId="52AA85E9" w14:textId="21A61ABF" w:rsidR="00D80189" w:rsidRPr="00D80189" w:rsidRDefault="00602224" w:rsidP="00AB6F2C">
            <w:pPr>
              <w:spacing w:before="80" w:after="0" w:line="200" w:lineRule="exact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D80189">
              <w:rPr>
                <w:b/>
                <w:snapToGrid/>
                <w:sz w:val="18"/>
                <w:szCs w:val="18"/>
                <w:lang w:val="fr-FR" w:eastAsia="fr-FR"/>
              </w:rPr>
              <w:t>noon et wolof</w:t>
            </w:r>
          </w:p>
        </w:tc>
      </w:tr>
      <w:tr w:rsidR="00C92ED6" w:rsidRPr="00A63EB1" w14:paraId="759A4B1D" w14:textId="77777777" w:rsidTr="00CC2C73">
        <w:tc>
          <w:tcPr>
            <w:tcW w:w="421" w:type="dxa"/>
            <w:shd w:val="clear" w:color="auto" w:fill="auto"/>
          </w:tcPr>
          <w:p w14:paraId="1BA4B0B4" w14:textId="77777777"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2.4.</w:t>
            </w:r>
          </w:p>
        </w:tc>
        <w:tc>
          <w:tcPr>
            <w:tcW w:w="9361" w:type="dxa"/>
            <w:shd w:val="clear" w:color="auto" w:fill="auto"/>
          </w:tcPr>
          <w:p w14:paraId="7E352B0E" w14:textId="54EA9D87" w:rsidR="00C92ED6" w:rsidRDefault="00C92ED6" w:rsidP="005F3821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Éléments matériels (instruments, vêtements ou lieu[x] spécifiques, objets rituels), le cas échéant,    </w:t>
            </w:r>
            <w:r w:rsidR="005F3821" w:rsidRPr="00C92ED6">
              <w:rPr>
                <w:snapToGrid/>
                <w:sz w:val="18"/>
                <w:szCs w:val="18"/>
                <w:lang w:val="fr-FR" w:eastAsia="fr-FR"/>
              </w:rPr>
              <w:t>associés à la pratique ou à la transmission de l’élément du pci</w:t>
            </w:r>
          </w:p>
          <w:p w14:paraId="6541B017" w14:textId="77777777" w:rsidR="005F3821" w:rsidRPr="00F736A4" w:rsidRDefault="005F3821" w:rsidP="005F3821">
            <w:pPr>
              <w:pStyle w:val="Paragraphedeliste"/>
              <w:numPr>
                <w:ilvl w:val="0"/>
                <w:numId w:val="24"/>
              </w:numPr>
              <w:spacing w:before="0" w:after="0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b/>
                <w:bCs/>
                <w:kern w:val="28"/>
                <w:sz w:val="18"/>
                <w:szCs w:val="18"/>
                <w:lang w:val="fr-FR" w:eastAsia="fr-FR"/>
              </w:rPr>
              <w:t xml:space="preserve">la place du village </w:t>
            </w:r>
            <w:r w:rsidR="00014FDC">
              <w:rPr>
                <w:b/>
                <w:bCs/>
                <w:kern w:val="28"/>
                <w:sz w:val="18"/>
                <w:szCs w:val="18"/>
                <w:lang w:val="fr-FR" w:eastAsia="fr-FR"/>
              </w:rPr>
              <w:t>sous l’arbre à palabre</w:t>
            </w:r>
          </w:p>
          <w:p w14:paraId="240D4051" w14:textId="77777777" w:rsidR="00F736A4" w:rsidRPr="00F736A4" w:rsidRDefault="00F736A4" w:rsidP="005F3821">
            <w:pPr>
              <w:pStyle w:val="Paragraphedeliste"/>
              <w:numPr>
                <w:ilvl w:val="0"/>
                <w:numId w:val="24"/>
              </w:numPr>
              <w:spacing w:before="0" w:after="0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b/>
                <w:bCs/>
                <w:kern w:val="28"/>
                <w:sz w:val="18"/>
                <w:szCs w:val="18"/>
                <w:lang w:val="fr-FR" w:eastAsia="fr-FR"/>
              </w:rPr>
              <w:t xml:space="preserve">tam-tams </w:t>
            </w:r>
          </w:p>
          <w:p w14:paraId="1BF6E148" w14:textId="77777777" w:rsidR="00F736A4" w:rsidRPr="003662E5" w:rsidRDefault="00F736A4" w:rsidP="005F3821">
            <w:pPr>
              <w:pStyle w:val="Paragraphedeliste"/>
              <w:numPr>
                <w:ilvl w:val="0"/>
                <w:numId w:val="24"/>
              </w:numPr>
              <w:spacing w:before="0" w:after="0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b/>
                <w:bCs/>
                <w:kern w:val="28"/>
                <w:sz w:val="18"/>
                <w:szCs w:val="18"/>
                <w:lang w:val="fr-FR" w:eastAsia="fr-FR"/>
              </w:rPr>
              <w:t>calebasse</w:t>
            </w:r>
            <w:r w:rsidR="003662E5">
              <w:rPr>
                <w:b/>
                <w:bCs/>
                <w:kern w:val="28"/>
                <w:sz w:val="18"/>
                <w:szCs w:val="18"/>
                <w:lang w:val="fr-FR" w:eastAsia="fr-FR"/>
              </w:rPr>
              <w:t xml:space="preserve"> dans une bassine d’eau</w:t>
            </w:r>
          </w:p>
          <w:p w14:paraId="3C57746F" w14:textId="77777777" w:rsidR="003662E5" w:rsidRPr="00BB5CBA" w:rsidRDefault="003662E5" w:rsidP="005F3821">
            <w:pPr>
              <w:pStyle w:val="Paragraphedeliste"/>
              <w:numPr>
                <w:ilvl w:val="0"/>
                <w:numId w:val="24"/>
              </w:numPr>
              <w:spacing w:before="0" w:after="0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b/>
                <w:bCs/>
                <w:kern w:val="28"/>
                <w:sz w:val="18"/>
                <w:szCs w:val="18"/>
                <w:lang w:val="fr-FR" w:eastAsia="fr-FR"/>
              </w:rPr>
              <w:t>pilon et mortier « ka</w:t>
            </w:r>
            <w:r w:rsidR="00BB5CBA">
              <w:rPr>
                <w:b/>
                <w:bCs/>
                <w:kern w:val="28"/>
                <w:sz w:val="18"/>
                <w:szCs w:val="18"/>
                <w:lang w:val="fr-FR" w:eastAsia="fr-FR"/>
              </w:rPr>
              <w:t>n</w:t>
            </w:r>
            <w:r>
              <w:rPr>
                <w:b/>
                <w:bCs/>
                <w:kern w:val="28"/>
                <w:sz w:val="18"/>
                <w:szCs w:val="18"/>
                <w:lang w:val="fr-FR" w:eastAsia="fr-FR"/>
              </w:rPr>
              <w:t>daŋ</w:t>
            </w:r>
            <w:r w:rsidR="00BB5CBA">
              <w:rPr>
                <w:b/>
                <w:bCs/>
                <w:kern w:val="28"/>
                <w:sz w:val="18"/>
                <w:szCs w:val="18"/>
                <w:lang w:val="fr-FR" w:eastAsia="fr-FR"/>
              </w:rPr>
              <w:t> »</w:t>
            </w:r>
          </w:p>
          <w:p w14:paraId="021AA94F" w14:textId="77777777" w:rsidR="00BB5CBA" w:rsidRPr="00BB5CBA" w:rsidRDefault="00BB5CBA" w:rsidP="005F3821">
            <w:pPr>
              <w:pStyle w:val="Paragraphedeliste"/>
              <w:numPr>
                <w:ilvl w:val="0"/>
                <w:numId w:val="24"/>
              </w:numPr>
              <w:spacing w:before="0" w:after="0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b/>
                <w:bCs/>
                <w:kern w:val="28"/>
                <w:sz w:val="18"/>
                <w:szCs w:val="18"/>
                <w:lang w:val="fr-FR" w:eastAsia="fr-FR"/>
              </w:rPr>
              <w:t>pagne indigo pour les femmes</w:t>
            </w:r>
          </w:p>
          <w:p w14:paraId="590E81CB" w14:textId="1C963193" w:rsidR="00BB5CBA" w:rsidRPr="00CC2C73" w:rsidRDefault="00D27E1E" w:rsidP="005F3821">
            <w:pPr>
              <w:pStyle w:val="Paragraphedeliste"/>
              <w:numPr>
                <w:ilvl w:val="0"/>
                <w:numId w:val="24"/>
              </w:numPr>
              <w:spacing w:before="0" w:after="0"/>
              <w:jc w:val="left"/>
              <w:rPr>
                <w:b/>
                <w:bCs/>
                <w:i/>
                <w:caps/>
                <w:kern w:val="28"/>
                <w:sz w:val="18"/>
                <w:szCs w:val="18"/>
                <w:lang w:val="fr-FR" w:eastAsia="fr-FR"/>
              </w:rPr>
            </w:pPr>
            <w:r w:rsidRPr="00AB6F2C">
              <w:rPr>
                <w:b/>
                <w:bCs/>
                <w:kern w:val="28"/>
                <w:sz w:val="18"/>
                <w:szCs w:val="18"/>
                <w:lang w:val="fr-FR" w:eastAsia="fr-FR"/>
              </w:rPr>
              <w:t>patalon bouffant</w:t>
            </w:r>
            <w:r>
              <w:rPr>
                <w:b/>
                <w:bCs/>
                <w:i/>
                <w:kern w:val="28"/>
                <w:sz w:val="18"/>
                <w:szCs w:val="18"/>
                <w:lang w:val="fr-FR" w:eastAsia="fr-FR"/>
              </w:rPr>
              <w:t>« </w:t>
            </w:r>
            <w:r w:rsidR="00BB5CBA" w:rsidRPr="00BB5CBA">
              <w:rPr>
                <w:b/>
                <w:bCs/>
                <w:i/>
                <w:kern w:val="28"/>
                <w:sz w:val="18"/>
                <w:szCs w:val="18"/>
                <w:lang w:val="fr-FR" w:eastAsia="fr-FR"/>
              </w:rPr>
              <w:t>caaya</w:t>
            </w:r>
            <w:r>
              <w:rPr>
                <w:b/>
                <w:bCs/>
                <w:i/>
                <w:kern w:val="28"/>
                <w:sz w:val="18"/>
                <w:szCs w:val="18"/>
                <w:lang w:val="fr-FR" w:eastAsia="fr-FR"/>
              </w:rPr>
              <w:t> » et</w:t>
            </w:r>
            <w:r w:rsidR="001770A6">
              <w:rPr>
                <w:b/>
                <w:bCs/>
                <w:i/>
                <w:kern w:val="28"/>
                <w:sz w:val="18"/>
                <w:szCs w:val="18"/>
                <w:lang w:val="fr-FR" w:eastAsia="fr-FR"/>
              </w:rPr>
              <w:t xml:space="preserve"> habit</w:t>
            </w:r>
            <w:r>
              <w:rPr>
                <w:b/>
                <w:bCs/>
                <w:i/>
                <w:kern w:val="28"/>
                <w:sz w:val="18"/>
                <w:szCs w:val="18"/>
                <w:lang w:val="fr-FR" w:eastAsia="fr-FR"/>
              </w:rPr>
              <w:t xml:space="preserve"> </w:t>
            </w:r>
            <w:r w:rsidR="00984D8F">
              <w:rPr>
                <w:b/>
                <w:bCs/>
                <w:i/>
                <w:kern w:val="28"/>
                <w:sz w:val="18"/>
                <w:szCs w:val="18"/>
                <w:lang w:val="fr-FR" w:eastAsia="fr-FR"/>
              </w:rPr>
              <w:t>« xarsani »</w:t>
            </w:r>
          </w:p>
          <w:p w14:paraId="181B97C6" w14:textId="38C48E62" w:rsidR="001770A6" w:rsidRPr="00BB5CBA" w:rsidRDefault="001770A6" w:rsidP="0039218A">
            <w:pPr>
              <w:spacing w:before="0" w:after="0"/>
              <w:jc w:val="left"/>
              <w:rPr>
                <w:b/>
                <w:bCs/>
                <w:i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A63EB1" w14:paraId="03065CB9" w14:textId="77777777" w:rsidTr="00CC2C73">
        <w:tc>
          <w:tcPr>
            <w:tcW w:w="421" w:type="dxa"/>
            <w:shd w:val="clear" w:color="auto" w:fill="auto"/>
          </w:tcPr>
          <w:p w14:paraId="3B407C9D" w14:textId="53DDED27"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2.5.</w:t>
            </w:r>
          </w:p>
        </w:tc>
        <w:tc>
          <w:tcPr>
            <w:tcW w:w="9361" w:type="dxa"/>
            <w:shd w:val="clear" w:color="auto" w:fill="auto"/>
          </w:tcPr>
          <w:p w14:paraId="33F96E39" w14:textId="77777777" w:rsidR="00C92ED6" w:rsidRPr="00C92ED6" w:rsidRDefault="00C92ED6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Autres éléments immatériels (le cas échéant) associés à la pratique ou à la transmission de l’élément du PCI</w:t>
            </w:r>
          </w:p>
        </w:tc>
      </w:tr>
      <w:tr w:rsidR="00C92ED6" w:rsidRPr="00A63EB1" w14:paraId="6D138D37" w14:textId="77777777" w:rsidTr="00CC2C73">
        <w:tc>
          <w:tcPr>
            <w:tcW w:w="421" w:type="dxa"/>
            <w:shd w:val="clear" w:color="auto" w:fill="auto"/>
          </w:tcPr>
          <w:p w14:paraId="261FDAC8" w14:textId="77777777"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2.6.</w:t>
            </w:r>
          </w:p>
        </w:tc>
        <w:tc>
          <w:tcPr>
            <w:tcW w:w="9361" w:type="dxa"/>
            <w:shd w:val="clear" w:color="auto" w:fill="auto"/>
          </w:tcPr>
          <w:p w14:paraId="55BC3E5B" w14:textId="77777777" w:rsidR="00C92ED6" w:rsidRDefault="00C92ED6" w:rsidP="007B697B">
            <w:pPr>
              <w:spacing w:before="80" w:after="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Pratiques coutumières (le cas échéant) régissant l’accès à l’élément du PCI ou à certains de ses aspects</w:t>
            </w:r>
          </w:p>
          <w:p w14:paraId="2F18FFA1" w14:textId="6377AA61" w:rsidR="00007C3F" w:rsidRPr="007B697B" w:rsidRDefault="00007C3F" w:rsidP="007B697B">
            <w:pPr>
              <w:spacing w:before="80" w:after="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B697B">
              <w:rPr>
                <w:b/>
                <w:snapToGrid/>
                <w:sz w:val="18"/>
                <w:szCs w:val="18"/>
                <w:lang w:val="fr-FR" w:eastAsia="fr-FR"/>
              </w:rPr>
              <w:t>Le mbilim était organisé</w:t>
            </w:r>
            <w:r w:rsidR="009127EE">
              <w:rPr>
                <w:b/>
                <w:snapToGrid/>
                <w:sz w:val="18"/>
                <w:szCs w:val="18"/>
                <w:lang w:val="fr-FR" w:eastAsia="fr-FR"/>
              </w:rPr>
              <w:t xml:space="preserve"> apres l’hivernage,</w:t>
            </w:r>
            <w:r w:rsidRPr="007B697B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A24EAB" w:rsidRPr="007B697B">
              <w:rPr>
                <w:b/>
                <w:snapToGrid/>
                <w:sz w:val="18"/>
                <w:szCs w:val="18"/>
                <w:lang w:val="fr-FR" w:eastAsia="fr-FR"/>
              </w:rPr>
              <w:t>dans les c</w:t>
            </w:r>
            <w:r w:rsidR="005A0FAB">
              <w:rPr>
                <w:b/>
                <w:snapToGrid/>
                <w:sz w:val="18"/>
                <w:szCs w:val="18"/>
                <w:lang w:val="fr-FR" w:eastAsia="fr-FR"/>
              </w:rPr>
              <w:t>eremonies de mariage et de bapt</w:t>
            </w:r>
            <w:r w:rsidR="0022440B">
              <w:rPr>
                <w:b/>
                <w:snapToGrid/>
                <w:sz w:val="18"/>
                <w:szCs w:val="18"/>
                <w:lang w:val="fr-FR" w:eastAsia="fr-FR"/>
              </w:rPr>
              <w:t>ȇ</w:t>
            </w:r>
            <w:r w:rsidR="00A24EAB" w:rsidRPr="007B697B">
              <w:rPr>
                <w:b/>
                <w:snapToGrid/>
                <w:sz w:val="18"/>
                <w:szCs w:val="18"/>
                <w:lang w:val="fr-FR" w:eastAsia="fr-FR"/>
              </w:rPr>
              <w:t xml:space="preserve">me </w:t>
            </w:r>
            <w:r w:rsidR="009127EE">
              <w:rPr>
                <w:b/>
                <w:snapToGrid/>
                <w:sz w:val="18"/>
                <w:szCs w:val="18"/>
                <w:lang w:val="fr-FR" w:eastAsia="fr-FR"/>
              </w:rPr>
              <w:t>exclusivemen</w:t>
            </w:r>
            <w:r w:rsidR="007B697B" w:rsidRPr="007B697B">
              <w:rPr>
                <w:b/>
                <w:snapToGrid/>
                <w:sz w:val="18"/>
                <w:szCs w:val="18"/>
                <w:lang w:val="fr-FR" w:eastAsia="fr-FR"/>
              </w:rPr>
              <w:t>t</w:t>
            </w:r>
            <w:r w:rsidR="009127EE">
              <w:rPr>
                <w:b/>
                <w:snapToGrid/>
                <w:sz w:val="18"/>
                <w:szCs w:val="18"/>
                <w:lang w:val="fr-FR" w:eastAsia="fr-FR"/>
              </w:rPr>
              <w:t>.</w:t>
            </w:r>
            <w:r w:rsidR="00CC2C73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9127EE">
              <w:rPr>
                <w:b/>
                <w:snapToGrid/>
                <w:sz w:val="18"/>
                <w:szCs w:val="18"/>
                <w:lang w:val="fr-FR" w:eastAsia="fr-FR"/>
              </w:rPr>
              <w:t>Mais de nos jours c’</w:t>
            </w:r>
            <w:r w:rsidR="0022440B">
              <w:rPr>
                <w:b/>
                <w:snapToGrid/>
                <w:sz w:val="18"/>
                <w:szCs w:val="18"/>
                <w:lang w:val="fr-FR" w:eastAsia="fr-FR"/>
              </w:rPr>
              <w:t>est plutôt</w:t>
            </w:r>
            <w:r w:rsidR="009127EE">
              <w:rPr>
                <w:b/>
                <w:snapToGrid/>
                <w:sz w:val="18"/>
                <w:szCs w:val="18"/>
                <w:lang w:val="fr-FR" w:eastAsia="fr-FR"/>
              </w:rPr>
              <w:t xml:space="preserve"> devenu un art  du spectacle ,</w:t>
            </w:r>
            <w:r w:rsidR="004612CB">
              <w:rPr>
                <w:b/>
                <w:snapToGrid/>
                <w:sz w:val="18"/>
                <w:szCs w:val="18"/>
                <w:lang w:val="fr-FR" w:eastAsia="fr-FR"/>
              </w:rPr>
              <w:t>de rejouissance</w:t>
            </w:r>
            <w:r w:rsidR="00796AAB">
              <w:rPr>
                <w:b/>
                <w:snapToGrid/>
                <w:sz w:val="18"/>
                <w:szCs w:val="18"/>
                <w:lang w:val="fr-FR" w:eastAsia="fr-FR"/>
              </w:rPr>
              <w:t xml:space="preserve"> et d’animation</w:t>
            </w:r>
          </w:p>
        </w:tc>
      </w:tr>
      <w:tr w:rsidR="00C92ED6" w:rsidRPr="00A63EB1" w14:paraId="21A07285" w14:textId="77777777" w:rsidTr="00CC2C73">
        <w:tc>
          <w:tcPr>
            <w:tcW w:w="421" w:type="dxa"/>
            <w:shd w:val="clear" w:color="auto" w:fill="auto"/>
          </w:tcPr>
          <w:p w14:paraId="221D6CFF" w14:textId="77777777"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2.7.</w:t>
            </w:r>
          </w:p>
        </w:tc>
        <w:tc>
          <w:tcPr>
            <w:tcW w:w="9361" w:type="dxa"/>
            <w:shd w:val="clear" w:color="auto" w:fill="auto"/>
          </w:tcPr>
          <w:p w14:paraId="747D9155" w14:textId="77777777" w:rsidR="00C92ED6" w:rsidRPr="00E722BB" w:rsidRDefault="00C92ED6" w:rsidP="001825A5">
            <w:pPr>
              <w:spacing w:before="8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E722BB">
              <w:rPr>
                <w:snapToGrid/>
                <w:sz w:val="18"/>
                <w:szCs w:val="18"/>
                <w:lang w:val="fr-FR" w:eastAsia="fr-FR"/>
              </w:rPr>
              <w:t>Modes de transmission aux autres membres de la communauté</w:t>
            </w:r>
          </w:p>
          <w:p w14:paraId="5DEB2968" w14:textId="4E41E9E2" w:rsidR="003434EF" w:rsidRPr="00C92ED6" w:rsidRDefault="003434EF" w:rsidP="001825A5">
            <w:pPr>
              <w:spacing w:before="80" w:after="0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1825A5">
              <w:rPr>
                <w:b/>
                <w:snapToGrid/>
                <w:sz w:val="18"/>
                <w:szCs w:val="18"/>
                <w:lang w:val="fr-FR" w:eastAsia="fr-FR"/>
              </w:rPr>
              <w:t>Durant les cérémonie</w:t>
            </w:r>
            <w:r w:rsidR="00AC7255" w:rsidRPr="001825A5">
              <w:rPr>
                <w:b/>
                <w:snapToGrid/>
                <w:sz w:val="18"/>
                <w:szCs w:val="18"/>
                <w:lang w:val="fr-FR" w:eastAsia="fr-FR"/>
              </w:rPr>
              <w:t>s</w:t>
            </w:r>
            <w:r w:rsidRPr="001825A5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9127EE">
              <w:rPr>
                <w:b/>
                <w:snapToGrid/>
                <w:sz w:val="18"/>
                <w:szCs w:val="18"/>
                <w:lang w:val="fr-FR" w:eastAsia="fr-FR"/>
              </w:rPr>
              <w:t>les gr</w:t>
            </w:r>
            <w:r w:rsidR="00CC2C73">
              <w:rPr>
                <w:b/>
                <w:snapToGrid/>
                <w:sz w:val="18"/>
                <w:szCs w:val="18"/>
                <w:lang w:val="fr-FR" w:eastAsia="fr-FR"/>
              </w:rPr>
              <w:t>andes personnes  dansaient le m</w:t>
            </w:r>
            <w:r w:rsidR="009127EE">
              <w:rPr>
                <w:b/>
                <w:snapToGrid/>
                <w:sz w:val="18"/>
                <w:szCs w:val="18"/>
                <w:lang w:val="fr-FR" w:eastAsia="fr-FR"/>
              </w:rPr>
              <w:t xml:space="preserve">bilim très </w:t>
            </w:r>
            <w:r w:rsidR="00D33C5F" w:rsidRPr="001825A5">
              <w:rPr>
                <w:b/>
                <w:snapToGrid/>
                <w:sz w:val="18"/>
                <w:szCs w:val="18"/>
                <w:lang w:val="fr-FR" w:eastAsia="fr-FR"/>
              </w:rPr>
              <w:t xml:space="preserve">bien </w:t>
            </w:r>
            <w:r w:rsidR="00AC7255" w:rsidRPr="001825A5">
              <w:rPr>
                <w:b/>
                <w:snapToGrid/>
                <w:sz w:val="18"/>
                <w:szCs w:val="18"/>
                <w:lang w:val="fr-FR" w:eastAsia="fr-FR"/>
              </w:rPr>
              <w:t>et rivalisaient</w:t>
            </w:r>
            <w:r w:rsidR="00AB6F2C">
              <w:rPr>
                <w:b/>
                <w:snapToGrid/>
                <w:sz w:val="18"/>
                <w:szCs w:val="18"/>
                <w:lang w:val="fr-FR" w:eastAsia="fr-FR"/>
              </w:rPr>
              <w:t xml:space="preserve"> d’</w:t>
            </w:r>
            <w:r w:rsidR="00B86DD3">
              <w:rPr>
                <w:b/>
                <w:snapToGrid/>
                <w:sz w:val="18"/>
                <w:szCs w:val="18"/>
                <w:lang w:val="fr-FR" w:eastAsia="fr-FR"/>
              </w:rPr>
              <w:t>adresse et de maitrise decette danse ;</w:t>
            </w:r>
            <w:r w:rsidR="008415B9" w:rsidRPr="001825A5">
              <w:rPr>
                <w:b/>
                <w:snapToGrid/>
                <w:sz w:val="18"/>
                <w:szCs w:val="18"/>
                <w:lang w:val="fr-FR" w:eastAsia="fr-FR"/>
              </w:rPr>
              <w:t xml:space="preserve"> c’</w:t>
            </w:r>
            <w:r w:rsidR="001825A5" w:rsidRPr="001825A5">
              <w:rPr>
                <w:b/>
                <w:snapToGrid/>
                <w:sz w:val="18"/>
                <w:szCs w:val="18"/>
                <w:lang w:val="fr-FR" w:eastAsia="fr-FR"/>
              </w:rPr>
              <w:t xml:space="preserve"> est ce qui a favorisé </w:t>
            </w:r>
            <w:r w:rsidR="008415B9" w:rsidRPr="001825A5">
              <w:rPr>
                <w:b/>
                <w:snapToGrid/>
                <w:sz w:val="18"/>
                <w:szCs w:val="18"/>
                <w:lang w:val="fr-FR" w:eastAsia="fr-FR"/>
              </w:rPr>
              <w:t xml:space="preserve"> chez les jeunes </w:t>
            </w:r>
            <w:r w:rsidR="009127EE">
              <w:rPr>
                <w:b/>
                <w:snapToGrid/>
                <w:sz w:val="18"/>
                <w:szCs w:val="18"/>
                <w:lang w:val="fr-FR" w:eastAsia="fr-FR"/>
              </w:rPr>
              <w:t xml:space="preserve">un certain engoument resultant sur une </w:t>
            </w:r>
            <w:r w:rsidR="001825A5" w:rsidRPr="001825A5">
              <w:rPr>
                <w:b/>
                <w:snapToGrid/>
                <w:sz w:val="18"/>
                <w:szCs w:val="18"/>
                <w:lang w:val="fr-FR" w:eastAsia="fr-FR"/>
              </w:rPr>
              <w:t xml:space="preserve"> transmission des pas de danse</w:t>
            </w:r>
            <w:r w:rsidR="009127EE">
              <w:rPr>
                <w:b/>
                <w:snapToGrid/>
                <w:sz w:val="18"/>
                <w:szCs w:val="18"/>
                <w:lang w:val="fr-FR" w:eastAsia="fr-FR"/>
              </w:rPr>
              <w:t xml:space="preserve"> et des chants.</w:t>
            </w:r>
          </w:p>
        </w:tc>
      </w:tr>
      <w:tr w:rsidR="00C92ED6" w:rsidRPr="00A63EB1" w14:paraId="17691B9D" w14:textId="77777777" w:rsidTr="00CC2C73"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235615D6" w14:textId="77777777" w:rsidR="00C92ED6" w:rsidRPr="00C92ED6" w:rsidRDefault="00C92ED6" w:rsidP="005B3601">
            <w:pPr>
              <w:spacing w:before="80" w:after="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2.8.</w:t>
            </w:r>
          </w:p>
        </w:tc>
        <w:tc>
          <w:tcPr>
            <w:tcW w:w="9361" w:type="dxa"/>
            <w:tcBorders>
              <w:bottom w:val="single" w:sz="4" w:space="0" w:color="auto"/>
            </w:tcBorders>
            <w:shd w:val="clear" w:color="auto" w:fill="auto"/>
          </w:tcPr>
          <w:p w14:paraId="24438091" w14:textId="77777777" w:rsidR="00C92ED6" w:rsidRDefault="00C92ED6" w:rsidP="005B3601">
            <w:pPr>
              <w:spacing w:before="80" w:after="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Organisations concernées (organisations communautaires, ONG ou autres, le cas échéant)</w:t>
            </w:r>
          </w:p>
          <w:p w14:paraId="2BB06CEF" w14:textId="4342DE64" w:rsidR="00E722BB" w:rsidRPr="00403BE3" w:rsidRDefault="00E722BB" w:rsidP="005B3601">
            <w:pPr>
              <w:spacing w:before="80" w:after="0" w:line="200" w:lineRule="exact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AA5CBE">
              <w:rPr>
                <w:b/>
                <w:snapToGrid/>
                <w:sz w:val="18"/>
                <w:szCs w:val="18"/>
                <w:lang w:val="fr-FR" w:eastAsia="fr-FR"/>
              </w:rPr>
              <w:t>Il n y a pas d’organis</w:t>
            </w:r>
            <w:r w:rsidR="005B3601" w:rsidRPr="00AA5CBE">
              <w:rPr>
                <w:b/>
                <w:snapToGrid/>
                <w:sz w:val="18"/>
                <w:szCs w:val="18"/>
                <w:lang w:val="fr-FR" w:eastAsia="fr-FR"/>
              </w:rPr>
              <w:t>ation specifique pour le mbilim, cependan</w:t>
            </w:r>
            <w:r w:rsidR="009127EE">
              <w:rPr>
                <w:b/>
                <w:snapToGrid/>
                <w:sz w:val="18"/>
                <w:szCs w:val="18"/>
                <w:lang w:val="fr-FR" w:eastAsia="fr-FR"/>
              </w:rPr>
              <w:t>t c’ est l’</w:t>
            </w:r>
            <w:r w:rsidR="005B3601" w:rsidRPr="00AA5CBE">
              <w:rPr>
                <w:b/>
                <w:snapToGrid/>
                <w:sz w:val="18"/>
                <w:szCs w:val="18"/>
                <w:lang w:val="fr-FR" w:eastAsia="fr-FR"/>
              </w:rPr>
              <w:t>ensemble de la communauté qui en fait la pratique</w:t>
            </w:r>
            <w:r w:rsidR="00CC2C73">
              <w:rPr>
                <w:b/>
                <w:snapToGrid/>
                <w:sz w:val="18"/>
                <w:szCs w:val="18"/>
                <w:lang w:val="fr-FR" w:eastAsia="fr-FR"/>
              </w:rPr>
              <w:t xml:space="preserve">. </w:t>
            </w:r>
            <w:r w:rsidR="00CC2C73" w:rsidRPr="00403BE3">
              <w:rPr>
                <w:b/>
                <w:snapToGrid/>
                <w:sz w:val="18"/>
                <w:szCs w:val="18"/>
                <w:lang w:val="fr-FR" w:eastAsia="fr-FR"/>
              </w:rPr>
              <w:t>Mais la promotion n’en est pas moins assurée par les associations villageoises qui organisent le mbilim presque à tour de tour.</w:t>
            </w:r>
          </w:p>
          <w:p w14:paraId="38906B17" w14:textId="2F30027C" w:rsidR="00AA5CBE" w:rsidRPr="00AA5CBE" w:rsidRDefault="00AA5CBE" w:rsidP="005B3601">
            <w:pPr>
              <w:spacing w:before="80" w:after="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A63EB1" w14:paraId="392EF967" w14:textId="77777777" w:rsidTr="00CC2C73">
        <w:tc>
          <w:tcPr>
            <w:tcW w:w="421" w:type="dxa"/>
            <w:shd w:val="clear" w:color="auto" w:fill="F2F2F2"/>
          </w:tcPr>
          <w:p w14:paraId="365509BD" w14:textId="77777777" w:rsidR="00C92ED6" w:rsidRPr="00C92ED6" w:rsidRDefault="00C92ED6" w:rsidP="005B3601">
            <w:pPr>
              <w:spacing w:before="80" w:after="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3.</w:t>
            </w:r>
          </w:p>
        </w:tc>
        <w:tc>
          <w:tcPr>
            <w:tcW w:w="9361" w:type="dxa"/>
            <w:shd w:val="clear" w:color="auto" w:fill="F2F2F2"/>
          </w:tcPr>
          <w:p w14:paraId="776357DF" w14:textId="77777777" w:rsidR="00C92ED6" w:rsidRPr="00C92ED6" w:rsidRDefault="00C92ED6" w:rsidP="005B3601">
            <w:pPr>
              <w:spacing w:before="80" w:after="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État de l’élément du PCI : viabilité (voir commentaires ci-après)</w:t>
            </w:r>
          </w:p>
        </w:tc>
      </w:tr>
      <w:tr w:rsidR="00C92ED6" w:rsidRPr="00A63EB1" w14:paraId="304EC001" w14:textId="77777777" w:rsidTr="00CC2C73">
        <w:tc>
          <w:tcPr>
            <w:tcW w:w="421" w:type="dxa"/>
            <w:shd w:val="clear" w:color="auto" w:fill="auto"/>
          </w:tcPr>
          <w:p w14:paraId="5A22B3C4" w14:textId="77777777" w:rsidR="00C92ED6" w:rsidRPr="00C92ED6" w:rsidRDefault="00C92ED6" w:rsidP="00DC4618">
            <w:pPr>
              <w:spacing w:before="0" w:after="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3.1.</w:t>
            </w:r>
          </w:p>
        </w:tc>
        <w:tc>
          <w:tcPr>
            <w:tcW w:w="9361" w:type="dxa"/>
            <w:shd w:val="clear" w:color="auto" w:fill="auto"/>
          </w:tcPr>
          <w:p w14:paraId="2A4FE40B" w14:textId="77777777" w:rsidR="00C92ED6" w:rsidRDefault="00C92ED6" w:rsidP="00DC4618">
            <w:pPr>
              <w:spacing w:before="0" w:after="0"/>
              <w:ind w:left="11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Menaces éventuelles sur la pratique permanente de l’élément dans la (les) communauté(s) concernée(s)</w:t>
            </w:r>
          </w:p>
          <w:p w14:paraId="46316FFC" w14:textId="20A5B552" w:rsidR="0055608A" w:rsidRPr="00946FCB" w:rsidRDefault="0055608A" w:rsidP="00DC4618">
            <w:pPr>
              <w:spacing w:before="0" w:after="0"/>
              <w:ind w:left="113" w:right="57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946FCB">
              <w:rPr>
                <w:b/>
                <w:snapToGrid/>
                <w:sz w:val="18"/>
                <w:szCs w:val="18"/>
                <w:lang w:val="fr-FR" w:eastAsia="fr-FR"/>
              </w:rPr>
              <w:t>Il  y a menace sur la pratique</w:t>
            </w:r>
            <w:r w:rsidR="00CC2C73">
              <w:rPr>
                <w:b/>
                <w:snapToGrid/>
                <w:sz w:val="18"/>
                <w:szCs w:val="18"/>
                <w:lang w:val="fr-FR" w:eastAsia="fr-FR"/>
              </w:rPr>
              <w:t xml:space="preserve"> et l’</w:t>
            </w:r>
            <w:r w:rsidR="0007527F">
              <w:rPr>
                <w:b/>
                <w:snapToGrid/>
                <w:sz w:val="18"/>
                <w:szCs w:val="18"/>
                <w:lang w:val="fr-FR" w:eastAsia="fr-FR"/>
              </w:rPr>
              <w:t xml:space="preserve">execution </w:t>
            </w:r>
            <w:r w:rsidRPr="00946FCB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7B4EB8" w:rsidRPr="00946FCB">
              <w:rPr>
                <w:b/>
                <w:snapToGrid/>
                <w:sz w:val="18"/>
                <w:szCs w:val="18"/>
                <w:lang w:val="fr-FR" w:eastAsia="fr-FR"/>
              </w:rPr>
              <w:t xml:space="preserve">du mbilim car les jeunes de nos jours </w:t>
            </w:r>
            <w:r w:rsidR="00CC2C73">
              <w:rPr>
                <w:b/>
                <w:snapToGrid/>
                <w:sz w:val="18"/>
                <w:szCs w:val="18"/>
                <w:lang w:val="fr-FR" w:eastAsia="fr-FR"/>
              </w:rPr>
              <w:t xml:space="preserve">ont tendance à le </w:t>
            </w:r>
            <w:r w:rsidR="007B4EB8" w:rsidRPr="00946FCB">
              <w:rPr>
                <w:b/>
                <w:snapToGrid/>
                <w:sz w:val="18"/>
                <w:szCs w:val="18"/>
                <w:lang w:val="fr-FR" w:eastAsia="fr-FR"/>
              </w:rPr>
              <w:t>danse</w:t>
            </w:r>
            <w:r w:rsidR="00CC2C73">
              <w:rPr>
                <w:b/>
                <w:snapToGrid/>
                <w:sz w:val="18"/>
                <w:szCs w:val="18"/>
                <w:lang w:val="fr-FR" w:eastAsia="fr-FR"/>
              </w:rPr>
              <w:t>r</w:t>
            </w:r>
            <w:r w:rsidR="00946FCB" w:rsidRPr="00946FCB">
              <w:rPr>
                <w:b/>
                <w:snapToGrid/>
                <w:sz w:val="18"/>
                <w:szCs w:val="18"/>
                <w:lang w:val="fr-FR" w:eastAsia="fr-FR"/>
              </w:rPr>
              <w:t xml:space="preserve">  trop vite</w:t>
            </w:r>
            <w:r w:rsidR="00040FDD">
              <w:rPr>
                <w:b/>
                <w:snapToGrid/>
                <w:sz w:val="18"/>
                <w:szCs w:val="18"/>
                <w:lang w:val="fr-FR" w:eastAsia="fr-FR"/>
              </w:rPr>
              <w:t>. Le rythme e</w:t>
            </w:r>
            <w:r w:rsidR="00CC2C73">
              <w:rPr>
                <w:b/>
                <w:snapToGrid/>
                <w:sz w:val="18"/>
                <w:szCs w:val="18"/>
                <w:lang w:val="fr-FR" w:eastAsia="fr-FR"/>
              </w:rPr>
              <w:t>t les pas de danse en</w:t>
            </w:r>
            <w:r w:rsidR="00823853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1C214C">
              <w:rPr>
                <w:b/>
                <w:snapToGrid/>
                <w:sz w:val="18"/>
                <w:szCs w:val="18"/>
                <w:lang w:val="fr-FR" w:eastAsia="fr-FR"/>
              </w:rPr>
              <w:t>sont</w:t>
            </w:r>
            <w:r w:rsidR="00CC2C73">
              <w:rPr>
                <w:b/>
                <w:snapToGrid/>
                <w:sz w:val="18"/>
                <w:szCs w:val="18"/>
                <w:lang w:val="fr-FR" w:eastAsia="fr-FR"/>
              </w:rPr>
              <w:t xml:space="preserve"> ainsi</w:t>
            </w:r>
            <w:r w:rsidR="001C214C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CC2C73">
              <w:rPr>
                <w:b/>
                <w:snapToGrid/>
                <w:sz w:val="18"/>
                <w:szCs w:val="18"/>
                <w:lang w:val="fr-FR" w:eastAsia="fr-FR"/>
              </w:rPr>
              <w:t>moin</w:t>
            </w:r>
            <w:r w:rsidR="001C214C">
              <w:rPr>
                <w:b/>
                <w:snapToGrid/>
                <w:sz w:val="18"/>
                <w:szCs w:val="18"/>
                <w:lang w:val="fr-FR" w:eastAsia="fr-FR"/>
              </w:rPr>
              <w:t>s harmonisés</w:t>
            </w:r>
            <w:r w:rsidR="00AB5311">
              <w:rPr>
                <w:b/>
                <w:snapToGrid/>
                <w:sz w:val="18"/>
                <w:szCs w:val="18"/>
                <w:lang w:val="fr-FR" w:eastAsia="fr-FR"/>
              </w:rPr>
              <w:t>.</w:t>
            </w:r>
          </w:p>
          <w:p w14:paraId="55EC3DF4" w14:textId="77777777" w:rsidR="00AA5CBE" w:rsidRDefault="00AA5CBE" w:rsidP="00DC4618">
            <w:pPr>
              <w:spacing w:before="0" w:after="0"/>
              <w:ind w:left="11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14:paraId="00574DC2" w14:textId="77777777" w:rsidR="00AA5CBE" w:rsidRPr="00C92ED6" w:rsidRDefault="00AA5CBE" w:rsidP="00DC4618">
            <w:pPr>
              <w:spacing w:before="0" w:after="0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A63EB1" w14:paraId="5055E060" w14:textId="77777777" w:rsidTr="00CC2C73">
        <w:tc>
          <w:tcPr>
            <w:tcW w:w="421" w:type="dxa"/>
            <w:shd w:val="clear" w:color="auto" w:fill="auto"/>
          </w:tcPr>
          <w:p w14:paraId="5828A681" w14:textId="77777777" w:rsidR="00C92ED6" w:rsidRPr="00C92ED6" w:rsidRDefault="00C92ED6" w:rsidP="00DC4618">
            <w:pPr>
              <w:spacing w:before="0" w:after="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3.2.</w:t>
            </w:r>
          </w:p>
        </w:tc>
        <w:tc>
          <w:tcPr>
            <w:tcW w:w="9361" w:type="dxa"/>
            <w:shd w:val="clear" w:color="auto" w:fill="auto"/>
          </w:tcPr>
          <w:p w14:paraId="5AD8CAD2" w14:textId="77777777" w:rsidR="00C92ED6" w:rsidRDefault="00C92ED6" w:rsidP="00DC4618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Menaces éventuelles sur la transmission de l’élément dans la (les) communauté(s) concernée(s)</w:t>
            </w:r>
          </w:p>
          <w:p w14:paraId="28EFB285" w14:textId="77777777" w:rsidR="00A47F18" w:rsidRDefault="00A47F18" w:rsidP="00DC4618">
            <w:pPr>
              <w:spacing w:before="0" w:after="0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14:paraId="0EA06E6A" w14:textId="77777777" w:rsidR="00A47F18" w:rsidRDefault="00A47F18" w:rsidP="00DC4618">
            <w:pPr>
              <w:spacing w:before="0" w:after="0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14:paraId="4CBC5F05" w14:textId="3162EF9A" w:rsidR="00A47F18" w:rsidRDefault="00A47F18" w:rsidP="00DC4618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B051D4">
              <w:rPr>
                <w:b/>
                <w:snapToGrid/>
                <w:sz w:val="18"/>
                <w:szCs w:val="18"/>
                <w:lang w:val="fr-FR" w:eastAsia="fr-FR"/>
              </w:rPr>
              <w:t>Les menaces sur la transmission sont liées à la disparution des détenteurs et</w:t>
            </w:r>
            <w:r w:rsidR="007855B3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314452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r w:rsidRPr="00B051D4">
              <w:rPr>
                <w:b/>
                <w:snapToGrid/>
                <w:sz w:val="18"/>
                <w:szCs w:val="18"/>
                <w:lang w:val="fr-FR" w:eastAsia="fr-FR"/>
              </w:rPr>
              <w:t>les chanteurs</w:t>
            </w:r>
            <w:r w:rsidR="00CC2C73">
              <w:rPr>
                <w:b/>
                <w:snapToGrid/>
                <w:sz w:val="18"/>
                <w:szCs w:val="18"/>
                <w:lang w:val="fr-FR" w:eastAsia="fr-FR"/>
              </w:rPr>
              <w:t xml:space="preserve"> de m</w:t>
            </w:r>
            <w:r w:rsidR="009127EE">
              <w:rPr>
                <w:b/>
                <w:snapToGrid/>
                <w:sz w:val="18"/>
                <w:szCs w:val="18"/>
                <w:lang w:val="fr-FR" w:eastAsia="fr-FR"/>
              </w:rPr>
              <w:t>bilim</w:t>
            </w:r>
            <w:r w:rsidRPr="00B051D4">
              <w:rPr>
                <w:b/>
                <w:snapToGrid/>
                <w:sz w:val="18"/>
                <w:szCs w:val="18"/>
                <w:lang w:val="fr-FR" w:eastAsia="fr-FR"/>
              </w:rPr>
              <w:t xml:space="preserve"> se font de plus en plus rares</w:t>
            </w:r>
            <w:r>
              <w:rPr>
                <w:b/>
                <w:snapToGrid/>
                <w:sz w:val="18"/>
                <w:szCs w:val="18"/>
                <w:lang w:val="fr-FR" w:eastAsia="fr-FR"/>
              </w:rPr>
              <w:t>.</w:t>
            </w:r>
          </w:p>
          <w:p w14:paraId="2A88774F" w14:textId="77777777" w:rsidR="007C63F5" w:rsidRPr="00C92ED6" w:rsidRDefault="007C63F5" w:rsidP="00DC4618">
            <w:pPr>
              <w:spacing w:before="0" w:after="0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A63EB1" w14:paraId="3731F716" w14:textId="77777777" w:rsidTr="00CC2C73">
        <w:tc>
          <w:tcPr>
            <w:tcW w:w="421" w:type="dxa"/>
            <w:shd w:val="clear" w:color="auto" w:fill="auto"/>
          </w:tcPr>
          <w:p w14:paraId="098D9214" w14:textId="77777777" w:rsidR="00C92ED6" w:rsidRPr="00C92ED6" w:rsidRDefault="00C92ED6" w:rsidP="00DC4618">
            <w:pPr>
              <w:spacing w:before="0" w:after="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3.3.</w:t>
            </w:r>
          </w:p>
        </w:tc>
        <w:tc>
          <w:tcPr>
            <w:tcW w:w="9361" w:type="dxa"/>
            <w:shd w:val="clear" w:color="auto" w:fill="auto"/>
          </w:tcPr>
          <w:p w14:paraId="02C94AFD" w14:textId="77777777" w:rsidR="00C92ED6" w:rsidRDefault="00C92ED6" w:rsidP="00DC4618">
            <w:pPr>
              <w:spacing w:before="0" w:after="0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Menaces pesant sur un accès durable aux éléments matériels et aux ressources (le cas échéant) associés à l’élément du PCI</w:t>
            </w:r>
          </w:p>
          <w:p w14:paraId="1729BC85" w14:textId="32DFBF58" w:rsidR="00B75301" w:rsidRPr="00B051D4" w:rsidRDefault="00B75301" w:rsidP="00DC4618">
            <w:pPr>
              <w:spacing w:before="0" w:after="0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A63EB1" w14:paraId="073551B6" w14:textId="77777777" w:rsidTr="00CC2C73">
        <w:tc>
          <w:tcPr>
            <w:tcW w:w="421" w:type="dxa"/>
            <w:shd w:val="clear" w:color="auto" w:fill="auto"/>
          </w:tcPr>
          <w:p w14:paraId="12E0C662" w14:textId="77777777" w:rsidR="00C92ED6" w:rsidRPr="00C92ED6" w:rsidRDefault="00C92ED6" w:rsidP="00007BA1">
            <w:pPr>
              <w:spacing w:before="0" w:after="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3.4.</w:t>
            </w:r>
          </w:p>
        </w:tc>
        <w:tc>
          <w:tcPr>
            <w:tcW w:w="9361" w:type="dxa"/>
            <w:shd w:val="clear" w:color="auto" w:fill="auto"/>
          </w:tcPr>
          <w:p w14:paraId="4A61668C" w14:textId="77777777" w:rsidR="00C92ED6" w:rsidRDefault="00C92ED6" w:rsidP="00007BA1">
            <w:pPr>
              <w:spacing w:before="0" w:after="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Viabilité des autres éléments du patrimoine immatériel (le cas échéant) associés à l’élément du PCI</w:t>
            </w:r>
          </w:p>
          <w:p w14:paraId="6B231AF1" w14:textId="77777777" w:rsidR="00D26C83" w:rsidRDefault="00D26C83" w:rsidP="00007BA1">
            <w:pPr>
              <w:spacing w:before="0" w:after="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14:paraId="54276AB4" w14:textId="77777777" w:rsidR="002613EB" w:rsidRPr="00C92ED6" w:rsidRDefault="002613EB" w:rsidP="00007BA1">
            <w:pPr>
              <w:spacing w:before="0" w:after="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403BE3" w14:paraId="0D6C443A" w14:textId="77777777" w:rsidTr="00CC2C73"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238C7030" w14:textId="77777777" w:rsidR="00C92ED6" w:rsidRPr="00C92ED6" w:rsidRDefault="00C92ED6" w:rsidP="00007BA1">
            <w:pPr>
              <w:spacing w:before="0" w:after="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3.5.</w:t>
            </w:r>
          </w:p>
        </w:tc>
        <w:tc>
          <w:tcPr>
            <w:tcW w:w="9361" w:type="dxa"/>
            <w:tcBorders>
              <w:bottom w:val="single" w:sz="4" w:space="0" w:color="auto"/>
            </w:tcBorders>
            <w:shd w:val="clear" w:color="auto" w:fill="auto"/>
          </w:tcPr>
          <w:p w14:paraId="56D18C82" w14:textId="77777777" w:rsidR="00C92ED6" w:rsidRDefault="00C92ED6" w:rsidP="00007BA1">
            <w:pPr>
              <w:spacing w:before="0" w:after="0" w:line="200" w:lineRule="exact"/>
              <w:ind w:left="11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Mesures de sauvegarde ou autres (le cas échéant) adoptées pour faire face à ces menaces et encourager la pratique et la transmission de l’élément du PCI à l’avenir</w:t>
            </w:r>
          </w:p>
          <w:p w14:paraId="06970839" w14:textId="77777777" w:rsidR="00D26C83" w:rsidRDefault="00D26C83" w:rsidP="00007BA1">
            <w:pPr>
              <w:spacing w:before="0" w:after="0" w:line="200" w:lineRule="exact"/>
              <w:ind w:left="11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14:paraId="4C411F91" w14:textId="0CC24F1B" w:rsidR="00007BA1" w:rsidRPr="00C468AF" w:rsidRDefault="00CC2C73" w:rsidP="00007BA1">
            <w:pPr>
              <w:spacing w:before="0" w:after="0" w:line="200" w:lineRule="exact"/>
              <w:ind w:left="113" w:right="57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>
              <w:rPr>
                <w:b/>
                <w:snapToGrid/>
                <w:sz w:val="18"/>
                <w:szCs w:val="18"/>
                <w:lang w:val="fr-FR" w:eastAsia="fr-FR"/>
              </w:rPr>
              <w:t>D</w:t>
            </w:r>
            <w:r w:rsidR="00007BA1" w:rsidRPr="00007BA1">
              <w:rPr>
                <w:b/>
                <w:snapToGrid/>
                <w:sz w:val="18"/>
                <w:szCs w:val="18"/>
                <w:lang w:val="fr-FR" w:eastAsia="fr-FR"/>
              </w:rPr>
              <w:t xml:space="preserve">es </w:t>
            </w:r>
            <w:r w:rsidR="00000805">
              <w:rPr>
                <w:b/>
                <w:snapToGrid/>
                <w:sz w:val="18"/>
                <w:szCs w:val="18"/>
                <w:lang w:val="fr-FR" w:eastAsia="fr-FR"/>
              </w:rPr>
              <w:t xml:space="preserve"> efforts pour</w:t>
            </w:r>
            <w:r w:rsidR="00007BA1" w:rsidRPr="00007BA1">
              <w:rPr>
                <w:b/>
                <w:snapToGrid/>
                <w:sz w:val="18"/>
                <w:szCs w:val="18"/>
                <w:lang w:val="fr-FR" w:eastAsia="fr-FR"/>
              </w:rPr>
              <w:t xml:space="preserve"> se ressourcer sont entrepris par les jeunes de la communauté qui accordent beaucoup d’ interet au m</w:t>
            </w:r>
            <w:r w:rsidR="0012378A">
              <w:rPr>
                <w:b/>
                <w:snapToGrid/>
                <w:sz w:val="18"/>
                <w:szCs w:val="18"/>
                <w:lang w:val="fr-FR" w:eastAsia="fr-FR"/>
              </w:rPr>
              <w:t>’</w:t>
            </w:r>
            <w:r w:rsidR="009127EE">
              <w:rPr>
                <w:b/>
                <w:snapToGrid/>
                <w:sz w:val="18"/>
                <w:szCs w:val="18"/>
                <w:lang w:val="fr-FR" w:eastAsia="fr-FR"/>
              </w:rPr>
              <w:t>bilim de nos jours.</w:t>
            </w:r>
            <w:r w:rsidRPr="00D60DD1">
              <w:rPr>
                <w:b/>
                <w:snapToGrid/>
                <w:color w:val="FF0000"/>
                <w:sz w:val="18"/>
                <w:szCs w:val="18"/>
                <w:lang w:val="fr-FR" w:eastAsia="fr-FR"/>
              </w:rPr>
              <w:t xml:space="preserve"> </w:t>
            </w:r>
            <w:r w:rsidR="00403BE3" w:rsidRPr="00C468AF">
              <w:rPr>
                <w:b/>
                <w:snapToGrid/>
                <w:sz w:val="18"/>
                <w:szCs w:val="18"/>
                <w:lang w:val="fr-FR" w:eastAsia="fr-FR"/>
              </w:rPr>
              <w:t>On peut citer le village de Fandène en exemple</w:t>
            </w:r>
            <w:r w:rsidR="00C468AF" w:rsidRPr="00C468AF">
              <w:rPr>
                <w:b/>
                <w:snapToGrid/>
                <w:sz w:val="18"/>
                <w:szCs w:val="18"/>
                <w:lang w:val="fr-FR" w:eastAsia="fr-FR"/>
              </w:rPr>
              <w:t xml:space="preserve"> où la jeunnesse accorde une grande importance à la culture Noon </w:t>
            </w:r>
            <w:r w:rsidR="00000805">
              <w:rPr>
                <w:b/>
                <w:snapToGrid/>
                <w:sz w:val="18"/>
                <w:szCs w:val="18"/>
                <w:lang w:val="fr-FR" w:eastAsia="fr-FR"/>
              </w:rPr>
              <w:t>de manière generale et au mbilim en particumier.</w:t>
            </w:r>
          </w:p>
          <w:p w14:paraId="7964E6B9" w14:textId="77777777" w:rsidR="00007BA1" w:rsidRPr="00C468AF" w:rsidRDefault="00007BA1" w:rsidP="00007BA1">
            <w:pPr>
              <w:spacing w:before="0" w:after="0" w:line="200" w:lineRule="exact"/>
              <w:ind w:left="113" w:right="57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</w:p>
          <w:p w14:paraId="785C1639" w14:textId="77777777" w:rsidR="00007BA1" w:rsidRDefault="00007BA1" w:rsidP="00007BA1">
            <w:pPr>
              <w:spacing w:before="0" w:after="0" w:line="200" w:lineRule="exact"/>
              <w:ind w:left="11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14:paraId="5DB89656" w14:textId="77777777" w:rsidR="00007BA1" w:rsidRPr="00C92ED6" w:rsidRDefault="00007BA1" w:rsidP="00007BA1">
            <w:pPr>
              <w:spacing w:before="0" w:after="0" w:line="200" w:lineRule="exact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A63EB1" w14:paraId="682003BF" w14:textId="77777777" w:rsidTr="00CC2C73">
        <w:tc>
          <w:tcPr>
            <w:tcW w:w="421" w:type="dxa"/>
            <w:shd w:val="clear" w:color="auto" w:fill="F2F2F2"/>
          </w:tcPr>
          <w:p w14:paraId="0D821687" w14:textId="77777777" w:rsidR="00C92ED6" w:rsidRPr="00C92ED6" w:rsidRDefault="00C92ED6" w:rsidP="009B7162">
            <w:pPr>
              <w:spacing w:before="80" w:after="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lastRenderedPageBreak/>
              <w:t>4.</w:t>
            </w:r>
          </w:p>
        </w:tc>
        <w:tc>
          <w:tcPr>
            <w:tcW w:w="9361" w:type="dxa"/>
            <w:shd w:val="clear" w:color="auto" w:fill="F2F2F2"/>
          </w:tcPr>
          <w:p w14:paraId="52A6E806" w14:textId="77777777" w:rsidR="00C92ED6" w:rsidRPr="00C92ED6" w:rsidRDefault="00F25AE7" w:rsidP="009B7162">
            <w:pPr>
              <w:spacing w:before="80" w:after="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A06BCB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ACCES RESTREINT AUX DONNEES ET AUTORISATIONS</w:t>
            </w:r>
            <w:r w:rsidR="00C92ED6" w:rsidRPr="00A06BCB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 xml:space="preserve"> </w:t>
            </w:r>
          </w:p>
        </w:tc>
      </w:tr>
      <w:tr w:rsidR="00C92ED6" w:rsidRPr="00A63EB1" w14:paraId="01327025" w14:textId="77777777" w:rsidTr="00CC2C73">
        <w:tc>
          <w:tcPr>
            <w:tcW w:w="421" w:type="dxa"/>
            <w:shd w:val="clear" w:color="auto" w:fill="auto"/>
          </w:tcPr>
          <w:p w14:paraId="2F3CA0DC" w14:textId="77777777" w:rsidR="00C92ED6" w:rsidRPr="00C92ED6" w:rsidRDefault="00C92ED6" w:rsidP="009B7162">
            <w:pPr>
              <w:spacing w:before="80" w:after="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4.1.</w:t>
            </w:r>
          </w:p>
        </w:tc>
        <w:tc>
          <w:tcPr>
            <w:tcW w:w="9361" w:type="dxa"/>
            <w:shd w:val="clear" w:color="auto" w:fill="auto"/>
          </w:tcPr>
          <w:p w14:paraId="0CE0BFEE" w14:textId="77777777" w:rsidR="00C92ED6" w:rsidRDefault="00C92ED6" w:rsidP="009B7162">
            <w:pPr>
              <w:spacing w:before="80" w:after="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Consentement et participation de la (des) communauté(s) concernée(s) au recueil des données</w:t>
            </w:r>
          </w:p>
          <w:p w14:paraId="49D1898F" w14:textId="77777777" w:rsidR="00D26C83" w:rsidRDefault="00D26C83" w:rsidP="009B7162">
            <w:pPr>
              <w:spacing w:before="80" w:after="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14:paraId="43F3F608" w14:textId="7E31CF87" w:rsidR="00A40E45" w:rsidRPr="00A40E45" w:rsidRDefault="00A40E45" w:rsidP="009B7162">
            <w:pPr>
              <w:spacing w:before="80" w:after="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A40E45">
              <w:rPr>
                <w:b/>
                <w:snapToGrid/>
                <w:sz w:val="18"/>
                <w:szCs w:val="18"/>
                <w:lang w:val="fr-FR" w:eastAsia="fr-FR"/>
              </w:rPr>
              <w:t>La communauté a co</w:t>
            </w:r>
            <w:r w:rsidR="00D60DD1">
              <w:rPr>
                <w:b/>
                <w:snapToGrid/>
                <w:sz w:val="18"/>
                <w:szCs w:val="18"/>
                <w:lang w:val="fr-FR" w:eastAsia="fr-FR"/>
              </w:rPr>
              <w:t>nsenti et a participé à la collecte</w:t>
            </w:r>
            <w:r w:rsidRPr="00A40E45">
              <w:rPr>
                <w:b/>
                <w:snapToGrid/>
                <w:sz w:val="18"/>
                <w:szCs w:val="18"/>
                <w:lang w:val="fr-FR" w:eastAsia="fr-FR"/>
              </w:rPr>
              <w:t xml:space="preserve"> des données</w:t>
            </w:r>
          </w:p>
        </w:tc>
      </w:tr>
      <w:tr w:rsidR="00C92ED6" w:rsidRPr="00A63EB1" w14:paraId="1C72236F" w14:textId="77777777" w:rsidTr="00CC2C73">
        <w:tc>
          <w:tcPr>
            <w:tcW w:w="421" w:type="dxa"/>
            <w:shd w:val="clear" w:color="auto" w:fill="auto"/>
          </w:tcPr>
          <w:p w14:paraId="0704E9C0" w14:textId="77777777" w:rsidR="00C92ED6" w:rsidRPr="00C92ED6" w:rsidRDefault="00C92ED6" w:rsidP="009B7162">
            <w:pPr>
              <w:spacing w:before="80" w:after="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4.2.</w:t>
            </w:r>
          </w:p>
        </w:tc>
        <w:tc>
          <w:tcPr>
            <w:tcW w:w="9361" w:type="dxa"/>
            <w:shd w:val="clear" w:color="auto" w:fill="auto"/>
          </w:tcPr>
          <w:p w14:paraId="26C0D7CA" w14:textId="77777777" w:rsidR="00C92ED6" w:rsidRDefault="00C92ED6" w:rsidP="009B7162">
            <w:pPr>
              <w:spacing w:before="80" w:after="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Restrictions et autorisations concernant les données</w:t>
            </w:r>
          </w:p>
          <w:p w14:paraId="628827F7" w14:textId="1158BE1A" w:rsidR="00DC4618" w:rsidRPr="00C92ED6" w:rsidRDefault="00DC4618" w:rsidP="009B7162">
            <w:pPr>
              <w:spacing w:before="80" w:after="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Pas de restriction concernant les donées </w:t>
            </w:r>
          </w:p>
        </w:tc>
      </w:tr>
      <w:tr w:rsidR="00C92ED6" w:rsidRPr="00A63EB1" w14:paraId="0AAA9234" w14:textId="77777777" w:rsidTr="00CC2C73">
        <w:tc>
          <w:tcPr>
            <w:tcW w:w="421" w:type="dxa"/>
            <w:shd w:val="clear" w:color="auto" w:fill="auto"/>
          </w:tcPr>
          <w:p w14:paraId="61C61C4F" w14:textId="77777777" w:rsidR="00C92ED6" w:rsidRPr="00C92ED6" w:rsidRDefault="00C92ED6" w:rsidP="009B7162">
            <w:pPr>
              <w:spacing w:before="80" w:after="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4.3.</w:t>
            </w:r>
          </w:p>
        </w:tc>
        <w:tc>
          <w:tcPr>
            <w:tcW w:w="9361" w:type="dxa"/>
            <w:shd w:val="clear" w:color="auto" w:fill="auto"/>
          </w:tcPr>
          <w:p w14:paraId="75F6D6AB" w14:textId="77777777" w:rsidR="00C92ED6" w:rsidRDefault="00C92ED6" w:rsidP="009B7162">
            <w:pPr>
              <w:spacing w:before="80" w:after="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Personne(s) ressource(s) : nom et statut </w:t>
            </w:r>
          </w:p>
          <w:p w14:paraId="3E832FE7" w14:textId="77777777" w:rsidR="00D26C83" w:rsidRDefault="00D26C83" w:rsidP="009B7162">
            <w:pPr>
              <w:spacing w:before="80" w:after="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14:paraId="25B1BFDD" w14:textId="7E2C27E0" w:rsidR="00BD5CBD" w:rsidRPr="00BD5CBD" w:rsidRDefault="00BD5CBD" w:rsidP="009B7162">
            <w:pPr>
              <w:spacing w:before="80" w:after="0" w:line="200" w:lineRule="exact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BD5CBD">
              <w:rPr>
                <w:b/>
                <w:snapToGrid/>
                <w:sz w:val="18"/>
                <w:szCs w:val="18"/>
                <w:lang w:val="fr-FR" w:eastAsia="fr-FR"/>
              </w:rPr>
              <w:t>Marie Ngoné Ndione Lead vocal du g</w:t>
            </w:r>
            <w:r w:rsidR="00092F4F">
              <w:rPr>
                <w:b/>
                <w:snapToGrid/>
                <w:sz w:val="18"/>
                <w:szCs w:val="18"/>
                <w:lang w:val="fr-FR" w:eastAsia="fr-FR"/>
              </w:rPr>
              <w:t>roupe Niil jam, Directrice de l’</w:t>
            </w:r>
            <w:r w:rsidRPr="00BD5CBD">
              <w:rPr>
                <w:b/>
                <w:snapToGrid/>
                <w:sz w:val="18"/>
                <w:szCs w:val="18"/>
                <w:lang w:val="fr-FR" w:eastAsia="fr-FR"/>
              </w:rPr>
              <w:t>ensemble lyrique</w:t>
            </w:r>
            <w:r w:rsidR="00092F4F">
              <w:rPr>
                <w:b/>
                <w:snapToGrid/>
                <w:sz w:val="18"/>
                <w:szCs w:val="18"/>
                <w:lang w:val="fr-FR" w:eastAsia="fr-FR"/>
              </w:rPr>
              <w:t xml:space="preserve"> traditionnel</w:t>
            </w:r>
            <w:r w:rsidRPr="00BD5CBD">
              <w:rPr>
                <w:b/>
                <w:snapToGrid/>
                <w:sz w:val="18"/>
                <w:szCs w:val="18"/>
                <w:lang w:val="fr-FR" w:eastAsia="fr-FR"/>
              </w:rPr>
              <w:t xml:space="preserve"> du Theatre National Daniel Sorano</w:t>
            </w:r>
          </w:p>
          <w:p w14:paraId="34CDB498" w14:textId="71A6412D" w:rsidR="00BD5CBD" w:rsidRPr="00DA302B" w:rsidRDefault="00DA302B" w:rsidP="009B7162">
            <w:pPr>
              <w:spacing w:before="80" w:after="0" w:line="200" w:lineRule="exact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DA302B">
              <w:rPr>
                <w:b/>
                <w:snapToGrid/>
                <w:sz w:val="18"/>
                <w:szCs w:val="18"/>
                <w:lang w:val="fr-FR" w:eastAsia="fr-FR"/>
              </w:rPr>
              <w:t xml:space="preserve">Abel Tine </w:t>
            </w:r>
            <w:r w:rsidR="00EC105A">
              <w:rPr>
                <w:b/>
                <w:snapToGrid/>
                <w:sz w:val="18"/>
                <w:szCs w:val="18"/>
                <w:lang w:val="fr-FR" w:eastAsia="fr-FR"/>
              </w:rPr>
              <w:t>Enseingnant à la retraite</w:t>
            </w:r>
            <w:r w:rsidR="005C2C09">
              <w:rPr>
                <w:b/>
                <w:snapToGrid/>
                <w:sz w:val="18"/>
                <w:szCs w:val="18"/>
                <w:lang w:val="fr-FR" w:eastAsia="fr-FR"/>
              </w:rPr>
              <w:t>, traditionnaliste</w:t>
            </w:r>
            <w:r w:rsidR="007028EA">
              <w:rPr>
                <w:b/>
                <w:snapToGrid/>
                <w:sz w:val="18"/>
                <w:szCs w:val="18"/>
                <w:lang w:val="fr-FR" w:eastAsia="fr-FR"/>
              </w:rPr>
              <w:t xml:space="preserve"> et membre du comité des Sages</w:t>
            </w:r>
            <w:r w:rsidR="009127EE">
              <w:rPr>
                <w:b/>
                <w:snapToGrid/>
                <w:sz w:val="18"/>
                <w:szCs w:val="18"/>
                <w:lang w:val="fr-FR" w:eastAsia="fr-FR"/>
              </w:rPr>
              <w:t xml:space="preserve"> de la communauté Noon de Fandène</w:t>
            </w:r>
            <w:r w:rsidR="007028EA">
              <w:rPr>
                <w:b/>
                <w:snapToGrid/>
                <w:sz w:val="18"/>
                <w:szCs w:val="18"/>
                <w:lang w:val="fr-FR" w:eastAsia="fr-FR"/>
              </w:rPr>
              <w:t>.</w:t>
            </w:r>
          </w:p>
          <w:p w14:paraId="0838EB61" w14:textId="2B1ED142" w:rsidR="00BD5CBD" w:rsidRPr="00C92ED6" w:rsidRDefault="00BD5CBD" w:rsidP="009B7162">
            <w:pPr>
              <w:spacing w:before="80" w:after="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AB05FF" w14:paraId="1E22746D" w14:textId="77777777" w:rsidTr="00CC2C73"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14:paraId="4CB77D94" w14:textId="77777777" w:rsidR="00C92ED6" w:rsidRPr="00C92ED6" w:rsidRDefault="00C92ED6" w:rsidP="009B7162">
            <w:pPr>
              <w:spacing w:before="80" w:after="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4.4.</w:t>
            </w:r>
          </w:p>
        </w:tc>
        <w:tc>
          <w:tcPr>
            <w:tcW w:w="9361" w:type="dxa"/>
            <w:tcBorders>
              <w:bottom w:val="single" w:sz="4" w:space="0" w:color="auto"/>
            </w:tcBorders>
            <w:shd w:val="clear" w:color="auto" w:fill="auto"/>
          </w:tcPr>
          <w:p w14:paraId="43BEC9C2" w14:textId="77777777" w:rsidR="00C92ED6" w:rsidRDefault="00C92ED6" w:rsidP="009B7162">
            <w:pPr>
              <w:spacing w:before="80" w:after="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Date(s) et lieu(x) de recueil des données</w:t>
            </w:r>
          </w:p>
          <w:p w14:paraId="36596272" w14:textId="531FFBC5" w:rsidR="007538F8" w:rsidRPr="007538F8" w:rsidRDefault="007538F8" w:rsidP="009B7162">
            <w:pPr>
              <w:spacing w:before="80" w:after="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7538F8">
              <w:rPr>
                <w:b/>
                <w:snapToGrid/>
                <w:sz w:val="18"/>
                <w:szCs w:val="18"/>
                <w:lang w:val="fr-FR" w:eastAsia="fr-FR"/>
              </w:rPr>
              <w:t>Samedi 25 Mai 2019 à Fandène</w:t>
            </w:r>
          </w:p>
        </w:tc>
      </w:tr>
      <w:tr w:rsidR="00C92ED6" w:rsidRPr="00A63EB1" w14:paraId="7FC8997F" w14:textId="77777777" w:rsidTr="00CC2C73">
        <w:tc>
          <w:tcPr>
            <w:tcW w:w="421" w:type="dxa"/>
            <w:shd w:val="clear" w:color="auto" w:fill="F2F2F2"/>
          </w:tcPr>
          <w:p w14:paraId="2AD9383D" w14:textId="77777777" w:rsidR="00C92ED6" w:rsidRPr="00C92ED6" w:rsidRDefault="00C92ED6" w:rsidP="009B7162">
            <w:pPr>
              <w:spacing w:before="80" w:after="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5.</w:t>
            </w:r>
          </w:p>
        </w:tc>
        <w:tc>
          <w:tcPr>
            <w:tcW w:w="9361" w:type="dxa"/>
            <w:shd w:val="clear" w:color="auto" w:fill="F2F2F2"/>
          </w:tcPr>
          <w:p w14:paraId="6A4F504D" w14:textId="77777777" w:rsidR="00C92ED6" w:rsidRPr="00C92ED6" w:rsidRDefault="00C92ED6" w:rsidP="009B7162">
            <w:pPr>
              <w:spacing w:before="80" w:after="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Références relatives à l’élément du PCI (le cas échéant)</w:t>
            </w:r>
          </w:p>
        </w:tc>
      </w:tr>
      <w:tr w:rsidR="00C92ED6" w:rsidRPr="00A63EB1" w14:paraId="1EF67487" w14:textId="77777777" w:rsidTr="00CC2C73">
        <w:tc>
          <w:tcPr>
            <w:tcW w:w="421" w:type="dxa"/>
            <w:shd w:val="clear" w:color="auto" w:fill="auto"/>
          </w:tcPr>
          <w:p w14:paraId="4DB5A32F" w14:textId="77777777" w:rsidR="00C92ED6" w:rsidRPr="00C92ED6" w:rsidRDefault="00C92ED6" w:rsidP="009B7162">
            <w:pPr>
              <w:spacing w:before="80" w:after="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5.1.</w:t>
            </w:r>
          </w:p>
        </w:tc>
        <w:tc>
          <w:tcPr>
            <w:tcW w:w="9361" w:type="dxa"/>
            <w:shd w:val="clear" w:color="auto" w:fill="auto"/>
          </w:tcPr>
          <w:p w14:paraId="4C421A44" w14:textId="25660380" w:rsidR="00C92ED6" w:rsidRPr="00C92ED6" w:rsidRDefault="00172A30" w:rsidP="009B7162">
            <w:pPr>
              <w:spacing w:before="80" w:after="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A16589">
              <w:rPr>
                <w:snapToGrid/>
                <w:sz w:val="18"/>
                <w:szCs w:val="18"/>
                <w:lang w:val="fr-FR" w:eastAsia="fr-FR"/>
              </w:rPr>
              <w:t>Monographies / Manuscrits</w:t>
            </w:r>
            <w:r w:rsidR="00A16589">
              <w:rPr>
                <w:snapToGrid/>
                <w:sz w:val="18"/>
                <w:szCs w:val="18"/>
                <w:lang w:val="fr-FR" w:eastAsia="fr-FR"/>
              </w:rPr>
              <w:t xml:space="preserve"> conservés dans des bibliothèques, librairies ou détenus par des particuliers</w:t>
            </w:r>
          </w:p>
        </w:tc>
      </w:tr>
      <w:tr w:rsidR="00C92ED6" w:rsidRPr="00A63EB1" w14:paraId="4BF5BCC5" w14:textId="77777777" w:rsidTr="00CC2C73">
        <w:tc>
          <w:tcPr>
            <w:tcW w:w="421" w:type="dxa"/>
            <w:shd w:val="clear" w:color="auto" w:fill="auto"/>
          </w:tcPr>
          <w:p w14:paraId="6FE12001" w14:textId="77777777" w:rsidR="00C92ED6" w:rsidRPr="00C92ED6" w:rsidRDefault="00C92ED6" w:rsidP="009B7162">
            <w:pPr>
              <w:spacing w:before="80" w:after="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5.2.</w:t>
            </w:r>
          </w:p>
        </w:tc>
        <w:tc>
          <w:tcPr>
            <w:tcW w:w="9361" w:type="dxa"/>
            <w:shd w:val="clear" w:color="auto" w:fill="auto"/>
          </w:tcPr>
          <w:p w14:paraId="2A95B2B6" w14:textId="1006E10D" w:rsidR="00C92ED6" w:rsidRPr="00C92ED6" w:rsidRDefault="00A16589" w:rsidP="009B7162">
            <w:pPr>
              <w:spacing w:before="80" w:after="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Enregistrements</w:t>
            </w:r>
            <w:r w:rsidR="00C92ED6" w:rsidRPr="00C92ED6">
              <w:rPr>
                <w:snapToGrid/>
                <w:sz w:val="18"/>
                <w:szCs w:val="18"/>
                <w:lang w:val="fr-FR" w:eastAsia="fr-FR"/>
              </w:rPr>
              <w:t xml:space="preserve"> audiovisuel</w:t>
            </w:r>
            <w:r>
              <w:rPr>
                <w:snapToGrid/>
                <w:sz w:val="18"/>
                <w:szCs w:val="18"/>
                <w:lang w:val="fr-FR" w:eastAsia="fr-FR"/>
              </w:rPr>
              <w:t>s</w:t>
            </w:r>
            <w:r w:rsidR="00C92ED6" w:rsidRPr="00C92ED6">
              <w:rPr>
                <w:snapToGrid/>
                <w:sz w:val="18"/>
                <w:szCs w:val="18"/>
                <w:lang w:val="fr-FR" w:eastAsia="fr-FR"/>
              </w:rPr>
              <w:t xml:space="preserve"> conservés dans des archives, musées et collections privées (le cas échéant)</w:t>
            </w:r>
          </w:p>
        </w:tc>
      </w:tr>
      <w:tr w:rsidR="00C92ED6" w:rsidRPr="00A63EB1" w14:paraId="043971B4" w14:textId="77777777" w:rsidTr="00CC2C73">
        <w:tc>
          <w:tcPr>
            <w:tcW w:w="421" w:type="dxa"/>
            <w:shd w:val="clear" w:color="auto" w:fill="auto"/>
          </w:tcPr>
          <w:p w14:paraId="2D57A470" w14:textId="77777777" w:rsidR="00C92ED6" w:rsidRPr="00C92ED6" w:rsidRDefault="00C92ED6" w:rsidP="009B7162">
            <w:pPr>
              <w:spacing w:before="80" w:after="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5.3.</w:t>
            </w:r>
          </w:p>
        </w:tc>
        <w:tc>
          <w:tcPr>
            <w:tcW w:w="9361" w:type="dxa"/>
            <w:shd w:val="clear" w:color="auto" w:fill="auto"/>
          </w:tcPr>
          <w:p w14:paraId="164C327C" w14:textId="6E218017" w:rsidR="00C92ED6" w:rsidRPr="00C92ED6" w:rsidRDefault="00A16589" w:rsidP="009B7162">
            <w:pPr>
              <w:spacing w:before="80" w:after="0" w:line="200" w:lineRule="exact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 O</w:t>
            </w:r>
            <w:r w:rsidR="00C92ED6" w:rsidRPr="00C92ED6">
              <w:rPr>
                <w:snapToGrid/>
                <w:sz w:val="18"/>
                <w:szCs w:val="18"/>
                <w:lang w:val="fr-FR" w:eastAsia="fr-FR"/>
              </w:rPr>
              <w:t>bjets conservés dans des archives, musées et collections privées (le cas échéant)</w:t>
            </w:r>
          </w:p>
        </w:tc>
      </w:tr>
      <w:tr w:rsidR="00C92ED6" w:rsidRPr="00C92ED6" w14:paraId="54EFB5FC" w14:textId="77777777" w:rsidTr="00CC2C73">
        <w:tc>
          <w:tcPr>
            <w:tcW w:w="421" w:type="dxa"/>
            <w:shd w:val="clear" w:color="auto" w:fill="F2F2F2"/>
          </w:tcPr>
          <w:p w14:paraId="2ACBB1C7" w14:textId="77777777" w:rsidR="00C92ED6" w:rsidRPr="00C92ED6" w:rsidRDefault="00C92ED6" w:rsidP="009B7162">
            <w:pPr>
              <w:spacing w:before="80" w:after="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6.</w:t>
            </w:r>
          </w:p>
        </w:tc>
        <w:tc>
          <w:tcPr>
            <w:tcW w:w="9361" w:type="dxa"/>
            <w:shd w:val="clear" w:color="auto" w:fill="F2F2F2"/>
          </w:tcPr>
          <w:p w14:paraId="636FD949" w14:textId="77777777" w:rsidR="00C92ED6" w:rsidRPr="00C92ED6" w:rsidRDefault="00C92ED6" w:rsidP="009B7162">
            <w:pPr>
              <w:spacing w:before="80" w:after="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en-GB" w:eastAsia="fr-FR"/>
              </w:rPr>
              <w:t>Données d’inventaire</w:t>
            </w:r>
          </w:p>
        </w:tc>
      </w:tr>
      <w:tr w:rsidR="00C92ED6" w:rsidRPr="00A63EB1" w14:paraId="4035D5A2" w14:textId="77777777" w:rsidTr="00CC2C73">
        <w:tc>
          <w:tcPr>
            <w:tcW w:w="421" w:type="dxa"/>
            <w:shd w:val="clear" w:color="auto" w:fill="auto"/>
          </w:tcPr>
          <w:p w14:paraId="0B25770A" w14:textId="77777777" w:rsidR="00C92ED6" w:rsidRPr="00C92ED6" w:rsidRDefault="00C92ED6" w:rsidP="009B7162">
            <w:pPr>
              <w:spacing w:before="80" w:after="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6.1.</w:t>
            </w:r>
          </w:p>
        </w:tc>
        <w:tc>
          <w:tcPr>
            <w:tcW w:w="9361" w:type="dxa"/>
            <w:shd w:val="clear" w:color="auto" w:fill="auto"/>
          </w:tcPr>
          <w:p w14:paraId="3C4D8CE5" w14:textId="77777777" w:rsidR="00C92ED6" w:rsidRDefault="00C92ED6" w:rsidP="009B7162">
            <w:pPr>
              <w:spacing w:before="80" w:after="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Nom </w:t>
            </w:r>
            <w:r w:rsidR="00F355F4">
              <w:rPr>
                <w:snapToGrid/>
                <w:sz w:val="18"/>
                <w:szCs w:val="18"/>
                <w:lang w:val="fr-FR" w:eastAsia="fr-FR"/>
              </w:rPr>
              <w:t xml:space="preserve">et contacts 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de la pe</w:t>
            </w:r>
            <w:r w:rsidR="00172A30">
              <w:rPr>
                <w:snapToGrid/>
                <w:sz w:val="18"/>
                <w:szCs w:val="18"/>
                <w:lang w:val="fr-FR" w:eastAsia="fr-FR"/>
              </w:rPr>
              <w:t>rsonne(s) ayant compilé les données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 de l’inventaire</w:t>
            </w:r>
          </w:p>
          <w:p w14:paraId="61292427" w14:textId="77777777" w:rsidR="009127EE" w:rsidRDefault="009127EE" w:rsidP="009B7162">
            <w:pPr>
              <w:spacing w:before="80" w:after="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14:paraId="3160C4A8" w14:textId="17AEE9FB" w:rsidR="00C55D08" w:rsidRPr="009127EE" w:rsidRDefault="00C55D08" w:rsidP="009B7162">
            <w:pPr>
              <w:spacing w:before="80" w:after="0" w:line="200" w:lineRule="exact"/>
              <w:ind w:left="113"/>
              <w:jc w:val="left"/>
              <w:rPr>
                <w:b/>
                <w:snapToGrid/>
                <w:sz w:val="18"/>
                <w:szCs w:val="18"/>
                <w:lang w:val="fr-FR" w:eastAsia="fr-FR"/>
              </w:rPr>
            </w:pPr>
            <w:r w:rsidRPr="009127EE">
              <w:rPr>
                <w:b/>
                <w:snapToGrid/>
                <w:sz w:val="18"/>
                <w:szCs w:val="18"/>
                <w:lang w:val="fr-FR" w:eastAsia="fr-FR"/>
              </w:rPr>
              <w:t>Sadibou D</w:t>
            </w:r>
            <w:r w:rsidR="009D79B7" w:rsidRPr="009127EE">
              <w:rPr>
                <w:b/>
                <w:snapToGrid/>
                <w:sz w:val="18"/>
                <w:szCs w:val="18"/>
                <w:lang w:val="fr-FR" w:eastAsia="fr-FR"/>
              </w:rPr>
              <w:t>ABO</w:t>
            </w:r>
            <w:r w:rsidR="0082135C" w:rsidRPr="009127EE">
              <w:rPr>
                <w:b/>
                <w:snapToGrid/>
                <w:sz w:val="18"/>
                <w:szCs w:val="18"/>
                <w:lang w:val="fr-FR" w:eastAsia="fr-FR"/>
              </w:rPr>
              <w:t>, Professeur d’histoire</w:t>
            </w:r>
            <w:r w:rsidR="00D60DD1">
              <w:rPr>
                <w:b/>
                <w:snapToGrid/>
                <w:sz w:val="18"/>
                <w:szCs w:val="18"/>
                <w:lang w:val="fr-FR" w:eastAsia="fr-FR"/>
              </w:rPr>
              <w:t xml:space="preserve"> </w:t>
            </w:r>
            <w:r w:rsidR="0004797B">
              <w:rPr>
                <w:b/>
                <w:snapToGrid/>
                <w:sz w:val="18"/>
                <w:szCs w:val="18"/>
                <w:lang w:val="fr-FR" w:eastAsia="fr-FR"/>
              </w:rPr>
              <w:t xml:space="preserve">et de géographie </w:t>
            </w:r>
            <w:r w:rsidR="00D60DD1">
              <w:rPr>
                <w:b/>
                <w:snapToGrid/>
                <w:sz w:val="18"/>
                <w:szCs w:val="18"/>
                <w:lang w:val="fr-FR" w:eastAsia="fr-FR"/>
              </w:rPr>
              <w:t>à la</w:t>
            </w:r>
            <w:r w:rsidR="009F18E9" w:rsidRPr="009127EE">
              <w:rPr>
                <w:b/>
                <w:snapToGrid/>
                <w:sz w:val="18"/>
                <w:szCs w:val="18"/>
                <w:lang w:val="fr-FR" w:eastAsia="fr-FR"/>
              </w:rPr>
              <w:t xml:space="preserve"> retraite, Gestionnaire Espace KANKOURANG de Mbour</w:t>
            </w:r>
            <w:r w:rsidR="00D60DD1">
              <w:rPr>
                <w:b/>
                <w:snapToGrid/>
                <w:sz w:val="18"/>
                <w:szCs w:val="18"/>
                <w:lang w:val="fr-FR" w:eastAsia="fr-FR"/>
              </w:rPr>
              <w:t>,</w:t>
            </w:r>
            <w:r w:rsidR="00000805">
              <w:rPr>
                <w:b/>
                <w:snapToGrid/>
                <w:color w:val="FF0000"/>
                <w:sz w:val="18"/>
                <w:szCs w:val="18"/>
                <w:lang w:val="fr-FR" w:eastAsia="fr-FR"/>
              </w:rPr>
              <w:t xml:space="preserve"> </w:t>
            </w:r>
            <w:r w:rsidR="00000805" w:rsidRPr="000801A9">
              <w:rPr>
                <w:rFonts w:asciiTheme="majorHAnsi" w:hAnsiTheme="majorHAnsi" w:cs="Times New Roman"/>
                <w:b/>
                <w:snapToGrid/>
                <w:szCs w:val="22"/>
                <w:lang w:val="fr-FR" w:eastAsia="fr-FR"/>
              </w:rPr>
              <w:t>774309367</w:t>
            </w:r>
          </w:p>
          <w:p w14:paraId="37548317" w14:textId="22FAFBAC" w:rsidR="00BB2E7A" w:rsidRPr="0082135C" w:rsidRDefault="009D79B7" w:rsidP="009B7162">
            <w:pPr>
              <w:spacing w:before="80" w:after="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9127EE">
              <w:rPr>
                <w:b/>
                <w:snapToGrid/>
                <w:sz w:val="18"/>
                <w:szCs w:val="18"/>
                <w:lang w:val="fr-FR" w:eastAsia="fr-FR"/>
              </w:rPr>
              <w:t>Samba KANDE</w:t>
            </w:r>
            <w:r w:rsidR="0012378A" w:rsidRPr="009127EE">
              <w:rPr>
                <w:b/>
                <w:snapToGrid/>
                <w:sz w:val="18"/>
                <w:szCs w:val="18"/>
                <w:lang w:val="fr-FR" w:eastAsia="fr-FR"/>
              </w:rPr>
              <w:t>,Animateur culturel,</w:t>
            </w:r>
            <w:r w:rsidR="0082135C" w:rsidRPr="009127EE">
              <w:rPr>
                <w:b/>
                <w:snapToGrid/>
                <w:sz w:val="18"/>
                <w:szCs w:val="18"/>
                <w:lang w:val="fr-FR" w:eastAsia="fr-FR"/>
              </w:rPr>
              <w:t>Gestionnaire des industries culturelles, 776483904</w:t>
            </w:r>
          </w:p>
        </w:tc>
      </w:tr>
      <w:tr w:rsidR="00C92ED6" w:rsidRPr="00C85B3A" w14:paraId="75FB06DF" w14:textId="77777777" w:rsidTr="00CC2C73">
        <w:tc>
          <w:tcPr>
            <w:tcW w:w="421" w:type="dxa"/>
            <w:shd w:val="clear" w:color="auto" w:fill="auto"/>
          </w:tcPr>
          <w:p w14:paraId="6C517E3E" w14:textId="77777777" w:rsidR="00C92ED6" w:rsidRPr="00C92ED6" w:rsidRDefault="00C92ED6" w:rsidP="009B7162">
            <w:pPr>
              <w:spacing w:before="80" w:after="0" w:line="200" w:lineRule="exact"/>
              <w:jc w:val="right"/>
              <w:rPr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6.2.</w:t>
            </w:r>
          </w:p>
        </w:tc>
        <w:tc>
          <w:tcPr>
            <w:tcW w:w="9361" w:type="dxa"/>
            <w:shd w:val="clear" w:color="auto" w:fill="auto"/>
          </w:tcPr>
          <w:p w14:paraId="025CE269" w14:textId="77777777" w:rsidR="00C92ED6" w:rsidRDefault="00C92ED6" w:rsidP="009B7162">
            <w:pPr>
              <w:spacing w:before="80" w:after="0" w:line="200" w:lineRule="exact"/>
              <w:ind w:left="11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172A30">
              <w:rPr>
                <w:snapToGrid/>
                <w:sz w:val="18"/>
                <w:szCs w:val="18"/>
                <w:highlight w:val="yellow"/>
                <w:lang w:val="fr-FR" w:eastAsia="fr-FR"/>
              </w:rPr>
              <w:t>Preuve du consentement de la (des) communauté(s) concernée(s) : (a) pour l’inventaire de l’élément et (b) pour l’information à inclure dans l’inventaire</w:t>
            </w:r>
          </w:p>
          <w:p w14:paraId="0D64FAED" w14:textId="10E21AFF" w:rsidR="009127EE" w:rsidRPr="009127EE" w:rsidRDefault="009127EE" w:rsidP="009B7162">
            <w:pPr>
              <w:spacing w:before="80" w:after="0" w:line="200" w:lineRule="exact"/>
              <w:ind w:left="113"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9127EE">
              <w:rPr>
                <w:b/>
                <w:snapToGrid/>
                <w:sz w:val="18"/>
                <w:szCs w:val="18"/>
                <w:lang w:val="fr-FR" w:eastAsia="fr-FR"/>
              </w:rPr>
              <w:t>attestation  certifiée</w:t>
            </w:r>
          </w:p>
        </w:tc>
      </w:tr>
      <w:tr w:rsidR="00C92ED6" w:rsidRPr="00C85B3A" w14:paraId="1502BBEA" w14:textId="77777777" w:rsidTr="00CC2C73">
        <w:tc>
          <w:tcPr>
            <w:tcW w:w="421" w:type="dxa"/>
            <w:shd w:val="clear" w:color="auto" w:fill="auto"/>
          </w:tcPr>
          <w:p w14:paraId="3A43A2BB" w14:textId="77777777" w:rsidR="00C92ED6" w:rsidRPr="00C92ED6" w:rsidRDefault="00C92ED6" w:rsidP="009B7162">
            <w:pPr>
              <w:spacing w:before="80" w:after="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6.3.</w:t>
            </w:r>
          </w:p>
        </w:tc>
        <w:tc>
          <w:tcPr>
            <w:tcW w:w="9361" w:type="dxa"/>
            <w:shd w:val="clear" w:color="auto" w:fill="auto"/>
          </w:tcPr>
          <w:p w14:paraId="4D326028" w14:textId="77777777" w:rsidR="00C92ED6" w:rsidRDefault="00C92ED6" w:rsidP="009B7162">
            <w:pPr>
              <w:spacing w:before="80" w:after="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Date d’enregistrement des données à l’inventaire</w:t>
            </w:r>
          </w:p>
          <w:p w14:paraId="4FC6B461" w14:textId="0EE8A4CE" w:rsidR="009127EE" w:rsidRPr="009127EE" w:rsidRDefault="009127EE" w:rsidP="009B7162">
            <w:pPr>
              <w:spacing w:before="80" w:after="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9127EE">
              <w:rPr>
                <w:b/>
                <w:snapToGrid/>
                <w:sz w:val="18"/>
                <w:szCs w:val="18"/>
                <w:lang w:val="fr-FR" w:eastAsia="fr-FR"/>
              </w:rPr>
              <w:t>Samedi 25 Mai 2019 à THIES.</w:t>
            </w:r>
          </w:p>
        </w:tc>
      </w:tr>
    </w:tbl>
    <w:p w14:paraId="37F6E0BC" w14:textId="513F5481" w:rsidR="0043665E" w:rsidRPr="00A31579" w:rsidRDefault="0043665E" w:rsidP="009B7162">
      <w:pPr>
        <w:pStyle w:val="Texte1"/>
        <w:spacing w:after="0"/>
      </w:pPr>
    </w:p>
    <w:sectPr w:rsidR="0043665E" w:rsidRPr="00A31579" w:rsidSect="008631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4BA8A" w14:textId="77777777" w:rsidR="00103F31" w:rsidRDefault="00103F31" w:rsidP="0043665E">
      <w:pPr>
        <w:spacing w:before="0" w:after="0"/>
      </w:pPr>
      <w:r>
        <w:separator/>
      </w:r>
    </w:p>
  </w:endnote>
  <w:endnote w:type="continuationSeparator" w:id="0">
    <w:p w14:paraId="2AFF6390" w14:textId="77777777" w:rsidR="00103F31" w:rsidRDefault="00103F31" w:rsidP="004366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swiss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8930A" w14:textId="069E7EE7" w:rsidR="00E948A2" w:rsidRPr="00E948A2" w:rsidRDefault="00E948A2" w:rsidP="009B4E97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8FB73" w14:textId="36E944F6"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  <w:r w:rsidRPr="00E948A2">
      <w:rPr>
        <w:sz w:val="16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430DD" w14:textId="3D0DC66E"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4B09C4" w14:textId="77777777" w:rsidR="00103F31" w:rsidRDefault="00103F31" w:rsidP="0043665E">
      <w:pPr>
        <w:spacing w:before="0" w:after="0"/>
      </w:pPr>
      <w:r>
        <w:separator/>
      </w:r>
    </w:p>
  </w:footnote>
  <w:footnote w:type="continuationSeparator" w:id="0">
    <w:p w14:paraId="2DC55FFB" w14:textId="77777777" w:rsidR="00103F31" w:rsidRDefault="00103F31" w:rsidP="004366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CD3B4C" w14:textId="67D27A77"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F64C32">
      <w:rPr>
        <w:rFonts w:eastAsia="Calibri" w:cs="Times New Roman"/>
        <w:noProof/>
        <w:snapToGrid/>
        <w:sz w:val="16"/>
        <w:szCs w:val="22"/>
        <w:lang w:val="it-IT" w:eastAsia="en-US"/>
      </w:rPr>
      <w:t>2</w: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AB2E3" w14:textId="54824B4B"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F64C32">
      <w:rPr>
        <w:rFonts w:eastAsia="Calibri" w:cs="Times New Roman"/>
        <w:noProof/>
        <w:snapToGrid/>
        <w:sz w:val="16"/>
        <w:szCs w:val="22"/>
        <w:lang w:val="it-IT" w:eastAsia="en-US"/>
      </w:rPr>
      <w:t>3</w:t>
    </w:r>
    <w:r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2543B" w14:textId="10B104E5" w:rsidR="0086313E" w:rsidRPr="005732C3" w:rsidRDefault="0086313E" w:rsidP="005732C3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C4C3C"/>
    <w:multiLevelType w:val="hybridMultilevel"/>
    <w:tmpl w:val="F54020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B5871"/>
    <w:multiLevelType w:val="hybridMultilevel"/>
    <w:tmpl w:val="5620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3F83"/>
    <w:multiLevelType w:val="hybridMultilevel"/>
    <w:tmpl w:val="8A92A384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3576DF"/>
    <w:multiLevelType w:val="hybridMultilevel"/>
    <w:tmpl w:val="1CEABD70"/>
    <w:lvl w:ilvl="0" w:tplc="A2CE6A36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F171B30"/>
    <w:multiLevelType w:val="hybridMultilevel"/>
    <w:tmpl w:val="F08EFA58"/>
    <w:lvl w:ilvl="0" w:tplc="A9F0EAFA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54AD5"/>
    <w:multiLevelType w:val="hybridMultilevel"/>
    <w:tmpl w:val="337EC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46595"/>
    <w:multiLevelType w:val="hybridMultilevel"/>
    <w:tmpl w:val="94DADE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AE1EC6"/>
    <w:multiLevelType w:val="hybridMultilevel"/>
    <w:tmpl w:val="B6126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1335CFA"/>
    <w:multiLevelType w:val="multilevel"/>
    <w:tmpl w:val="F08EF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B2676"/>
    <w:multiLevelType w:val="hybridMultilevel"/>
    <w:tmpl w:val="7E96B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347D6E"/>
    <w:multiLevelType w:val="hybridMultilevel"/>
    <w:tmpl w:val="5CDE06C6"/>
    <w:lvl w:ilvl="0" w:tplc="A2CE6A3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A4863"/>
    <w:multiLevelType w:val="hybridMultilevel"/>
    <w:tmpl w:val="73E483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6C4481"/>
    <w:multiLevelType w:val="hybridMultilevel"/>
    <w:tmpl w:val="85E07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BE3202"/>
    <w:multiLevelType w:val="hybridMultilevel"/>
    <w:tmpl w:val="5790C6CE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EEB5C52"/>
    <w:multiLevelType w:val="hybridMultilevel"/>
    <w:tmpl w:val="39028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2661CB"/>
    <w:multiLevelType w:val="hybridMultilevel"/>
    <w:tmpl w:val="D786D8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0FF6FFF"/>
    <w:multiLevelType w:val="hybridMultilevel"/>
    <w:tmpl w:val="B3F65CB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98F5BB6"/>
    <w:multiLevelType w:val="hybridMultilevel"/>
    <w:tmpl w:val="1E921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2A648E"/>
    <w:multiLevelType w:val="hybridMultilevel"/>
    <w:tmpl w:val="F1C49D42"/>
    <w:lvl w:ilvl="0" w:tplc="A2CE6A36">
      <w:start w:val="1"/>
      <w:numFmt w:val="bullet"/>
      <w:lvlText w:val="‒"/>
      <w:lvlJc w:val="left"/>
      <w:pPr>
        <w:ind w:left="144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0" w15:restartNumberingAfterBreak="0">
    <w:nsid w:val="6C9C7E9B"/>
    <w:multiLevelType w:val="hybridMultilevel"/>
    <w:tmpl w:val="AD5E7E1C"/>
    <w:lvl w:ilvl="0" w:tplc="95A6A61A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663328"/>
    <w:multiLevelType w:val="hybridMultilevel"/>
    <w:tmpl w:val="67F49402"/>
    <w:lvl w:ilvl="0" w:tplc="040C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7EFF3E18"/>
    <w:multiLevelType w:val="hybridMultilevel"/>
    <w:tmpl w:val="C17A0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2"/>
  </w:num>
  <w:num w:numId="5">
    <w:abstractNumId w:val="2"/>
  </w:num>
  <w:num w:numId="6">
    <w:abstractNumId w:val="6"/>
  </w:num>
  <w:num w:numId="7">
    <w:abstractNumId w:val="18"/>
  </w:num>
  <w:num w:numId="8">
    <w:abstractNumId w:val="13"/>
  </w:num>
  <w:num w:numId="9">
    <w:abstractNumId w:val="15"/>
  </w:num>
  <w:num w:numId="10">
    <w:abstractNumId w:val="5"/>
  </w:num>
  <w:num w:numId="11">
    <w:abstractNumId w:val="10"/>
  </w:num>
  <w:num w:numId="12">
    <w:abstractNumId w:val="5"/>
    <w:lvlOverride w:ilvl="0">
      <w:startOverride w:val="1"/>
    </w:lvlOverride>
  </w:num>
  <w:num w:numId="13">
    <w:abstractNumId w:val="9"/>
  </w:num>
  <w:num w:numId="14">
    <w:abstractNumId w:val="8"/>
  </w:num>
  <w:num w:numId="15">
    <w:abstractNumId w:val="1"/>
  </w:num>
  <w:num w:numId="16">
    <w:abstractNumId w:val="11"/>
  </w:num>
  <w:num w:numId="17">
    <w:abstractNumId w:val="19"/>
  </w:num>
  <w:num w:numId="18">
    <w:abstractNumId w:val="22"/>
  </w:num>
  <w:num w:numId="19">
    <w:abstractNumId w:val="7"/>
  </w:num>
  <w:num w:numId="20">
    <w:abstractNumId w:val="16"/>
  </w:num>
  <w:num w:numId="21">
    <w:abstractNumId w:val="17"/>
  </w:num>
  <w:num w:numId="22">
    <w:abstractNumId w:val="4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hideSpellingErrors/>
  <w:hideGrammaticalErrors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5E"/>
    <w:rsid w:val="00000805"/>
    <w:rsid w:val="00007BA1"/>
    <w:rsid w:val="00007C3F"/>
    <w:rsid w:val="00014FDC"/>
    <w:rsid w:val="00040FDD"/>
    <w:rsid w:val="0004797B"/>
    <w:rsid w:val="00060680"/>
    <w:rsid w:val="0007527F"/>
    <w:rsid w:val="0008656D"/>
    <w:rsid w:val="00092F4F"/>
    <w:rsid w:val="000F34E5"/>
    <w:rsid w:val="00103F31"/>
    <w:rsid w:val="0012308B"/>
    <w:rsid w:val="0012378A"/>
    <w:rsid w:val="00127578"/>
    <w:rsid w:val="00172A30"/>
    <w:rsid w:val="001770A6"/>
    <w:rsid w:val="001825A5"/>
    <w:rsid w:val="00182DE5"/>
    <w:rsid w:val="00184690"/>
    <w:rsid w:val="00184CA4"/>
    <w:rsid w:val="0018710B"/>
    <w:rsid w:val="00190F70"/>
    <w:rsid w:val="001B3D03"/>
    <w:rsid w:val="001C214C"/>
    <w:rsid w:val="0022440B"/>
    <w:rsid w:val="002364E5"/>
    <w:rsid w:val="00240048"/>
    <w:rsid w:val="002613EB"/>
    <w:rsid w:val="0026188F"/>
    <w:rsid w:val="00284583"/>
    <w:rsid w:val="002916C8"/>
    <w:rsid w:val="002C0D60"/>
    <w:rsid w:val="002D0CA2"/>
    <w:rsid w:val="00314452"/>
    <w:rsid w:val="003342CA"/>
    <w:rsid w:val="00342E35"/>
    <w:rsid w:val="003434EF"/>
    <w:rsid w:val="00345EEE"/>
    <w:rsid w:val="003662E5"/>
    <w:rsid w:val="003903BB"/>
    <w:rsid w:val="00390AA5"/>
    <w:rsid w:val="0039218A"/>
    <w:rsid w:val="003A24C9"/>
    <w:rsid w:val="003C1010"/>
    <w:rsid w:val="003C38E4"/>
    <w:rsid w:val="003C6D13"/>
    <w:rsid w:val="00403BE3"/>
    <w:rsid w:val="0043665E"/>
    <w:rsid w:val="004612CB"/>
    <w:rsid w:val="00461473"/>
    <w:rsid w:val="00472B66"/>
    <w:rsid w:val="00482D05"/>
    <w:rsid w:val="00490480"/>
    <w:rsid w:val="00492A23"/>
    <w:rsid w:val="004A6D34"/>
    <w:rsid w:val="004C04CB"/>
    <w:rsid w:val="004C350F"/>
    <w:rsid w:val="004E5B3E"/>
    <w:rsid w:val="004F0385"/>
    <w:rsid w:val="0055608A"/>
    <w:rsid w:val="005732C3"/>
    <w:rsid w:val="00591D56"/>
    <w:rsid w:val="00592C10"/>
    <w:rsid w:val="005A0FAB"/>
    <w:rsid w:val="005A398F"/>
    <w:rsid w:val="005A7EAD"/>
    <w:rsid w:val="005B28BE"/>
    <w:rsid w:val="005B3601"/>
    <w:rsid w:val="005B4E12"/>
    <w:rsid w:val="005C2C09"/>
    <w:rsid w:val="005D395D"/>
    <w:rsid w:val="005E0661"/>
    <w:rsid w:val="005F3821"/>
    <w:rsid w:val="005F6EDB"/>
    <w:rsid w:val="0060189A"/>
    <w:rsid w:val="00602224"/>
    <w:rsid w:val="00603EB6"/>
    <w:rsid w:val="0060566B"/>
    <w:rsid w:val="006225F6"/>
    <w:rsid w:val="006243C1"/>
    <w:rsid w:val="0063614F"/>
    <w:rsid w:val="00660044"/>
    <w:rsid w:val="006640F6"/>
    <w:rsid w:val="00664589"/>
    <w:rsid w:val="00670B71"/>
    <w:rsid w:val="006942BD"/>
    <w:rsid w:val="006B4C10"/>
    <w:rsid w:val="006B5774"/>
    <w:rsid w:val="006D0BCA"/>
    <w:rsid w:val="007028EA"/>
    <w:rsid w:val="007254B2"/>
    <w:rsid w:val="00736372"/>
    <w:rsid w:val="00743026"/>
    <w:rsid w:val="0075267A"/>
    <w:rsid w:val="007538F8"/>
    <w:rsid w:val="00762565"/>
    <w:rsid w:val="00782E2F"/>
    <w:rsid w:val="00784A31"/>
    <w:rsid w:val="007855B3"/>
    <w:rsid w:val="00796AAB"/>
    <w:rsid w:val="007B074B"/>
    <w:rsid w:val="007B3F0F"/>
    <w:rsid w:val="007B4EB8"/>
    <w:rsid w:val="007B697B"/>
    <w:rsid w:val="007C63F5"/>
    <w:rsid w:val="007C6AFC"/>
    <w:rsid w:val="007D0DD5"/>
    <w:rsid w:val="007D3D1C"/>
    <w:rsid w:val="007D48FA"/>
    <w:rsid w:val="007D66AD"/>
    <w:rsid w:val="007F2B8E"/>
    <w:rsid w:val="0082135C"/>
    <w:rsid w:val="00823853"/>
    <w:rsid w:val="00833E37"/>
    <w:rsid w:val="00835E22"/>
    <w:rsid w:val="008415B9"/>
    <w:rsid w:val="008432DB"/>
    <w:rsid w:val="00852349"/>
    <w:rsid w:val="0086313E"/>
    <w:rsid w:val="00880E45"/>
    <w:rsid w:val="00885799"/>
    <w:rsid w:val="008D718D"/>
    <w:rsid w:val="008E2664"/>
    <w:rsid w:val="008F79FE"/>
    <w:rsid w:val="00904171"/>
    <w:rsid w:val="009127EE"/>
    <w:rsid w:val="00925612"/>
    <w:rsid w:val="00946FCB"/>
    <w:rsid w:val="00972F71"/>
    <w:rsid w:val="00984D8F"/>
    <w:rsid w:val="0099595A"/>
    <w:rsid w:val="009B4E97"/>
    <w:rsid w:val="009B7162"/>
    <w:rsid w:val="009D12E2"/>
    <w:rsid w:val="009D79B7"/>
    <w:rsid w:val="009F18E9"/>
    <w:rsid w:val="009F51BC"/>
    <w:rsid w:val="00A0604B"/>
    <w:rsid w:val="00A06BCB"/>
    <w:rsid w:val="00A160D1"/>
    <w:rsid w:val="00A16589"/>
    <w:rsid w:val="00A222A6"/>
    <w:rsid w:val="00A24EAB"/>
    <w:rsid w:val="00A40E45"/>
    <w:rsid w:val="00A4520E"/>
    <w:rsid w:val="00A47F18"/>
    <w:rsid w:val="00A5757E"/>
    <w:rsid w:val="00A57FDF"/>
    <w:rsid w:val="00A63EB1"/>
    <w:rsid w:val="00AA54B1"/>
    <w:rsid w:val="00AA5CBE"/>
    <w:rsid w:val="00AB05FF"/>
    <w:rsid w:val="00AB5311"/>
    <w:rsid w:val="00AB6F2C"/>
    <w:rsid w:val="00AC7255"/>
    <w:rsid w:val="00AD7A3B"/>
    <w:rsid w:val="00AE474E"/>
    <w:rsid w:val="00AE5EF1"/>
    <w:rsid w:val="00B051D4"/>
    <w:rsid w:val="00B1324B"/>
    <w:rsid w:val="00B13C2F"/>
    <w:rsid w:val="00B430CB"/>
    <w:rsid w:val="00B45F43"/>
    <w:rsid w:val="00B55203"/>
    <w:rsid w:val="00B75301"/>
    <w:rsid w:val="00B86DD3"/>
    <w:rsid w:val="00B91F2A"/>
    <w:rsid w:val="00B92B35"/>
    <w:rsid w:val="00B9403E"/>
    <w:rsid w:val="00B968E7"/>
    <w:rsid w:val="00BB2E7A"/>
    <w:rsid w:val="00BB5CBA"/>
    <w:rsid w:val="00BC79D7"/>
    <w:rsid w:val="00BC7FEC"/>
    <w:rsid w:val="00BD5CBD"/>
    <w:rsid w:val="00C13746"/>
    <w:rsid w:val="00C17481"/>
    <w:rsid w:val="00C203FD"/>
    <w:rsid w:val="00C468AF"/>
    <w:rsid w:val="00C55D08"/>
    <w:rsid w:val="00C72CD7"/>
    <w:rsid w:val="00C85B3A"/>
    <w:rsid w:val="00C92ED6"/>
    <w:rsid w:val="00CB51DF"/>
    <w:rsid w:val="00CC2C73"/>
    <w:rsid w:val="00CF20BC"/>
    <w:rsid w:val="00D117DB"/>
    <w:rsid w:val="00D11AD4"/>
    <w:rsid w:val="00D11FA6"/>
    <w:rsid w:val="00D26C83"/>
    <w:rsid w:val="00D27E1E"/>
    <w:rsid w:val="00D33C5F"/>
    <w:rsid w:val="00D36460"/>
    <w:rsid w:val="00D44023"/>
    <w:rsid w:val="00D55FAA"/>
    <w:rsid w:val="00D6086B"/>
    <w:rsid w:val="00D60DD1"/>
    <w:rsid w:val="00D80189"/>
    <w:rsid w:val="00DA302B"/>
    <w:rsid w:val="00DB798C"/>
    <w:rsid w:val="00DC4618"/>
    <w:rsid w:val="00DC482C"/>
    <w:rsid w:val="00DD142B"/>
    <w:rsid w:val="00DE3519"/>
    <w:rsid w:val="00E07389"/>
    <w:rsid w:val="00E31282"/>
    <w:rsid w:val="00E53AE3"/>
    <w:rsid w:val="00E62B8D"/>
    <w:rsid w:val="00E6387B"/>
    <w:rsid w:val="00E67909"/>
    <w:rsid w:val="00E722BB"/>
    <w:rsid w:val="00E948A2"/>
    <w:rsid w:val="00EA1CF7"/>
    <w:rsid w:val="00EA348C"/>
    <w:rsid w:val="00EC105A"/>
    <w:rsid w:val="00EE38CE"/>
    <w:rsid w:val="00F054CF"/>
    <w:rsid w:val="00F0640C"/>
    <w:rsid w:val="00F16B81"/>
    <w:rsid w:val="00F17877"/>
    <w:rsid w:val="00F2032C"/>
    <w:rsid w:val="00F21CA1"/>
    <w:rsid w:val="00F254C4"/>
    <w:rsid w:val="00F25AE7"/>
    <w:rsid w:val="00F31BC4"/>
    <w:rsid w:val="00F355F4"/>
    <w:rsid w:val="00F36079"/>
    <w:rsid w:val="00F533CE"/>
    <w:rsid w:val="00F631BE"/>
    <w:rsid w:val="00F64C32"/>
    <w:rsid w:val="00F736A4"/>
    <w:rsid w:val="00FB2E03"/>
    <w:rsid w:val="00FC1C23"/>
    <w:rsid w:val="00FD52F5"/>
    <w:rsid w:val="00F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8945FF"/>
  <w15:docId w15:val="{BC98817C-4FB3-469D-A486-1AA2F60DB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8A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43665E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665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665E"/>
    <w:pPr>
      <w:keepNext/>
      <w:keepLines/>
      <w:spacing w:before="200" w:after="0"/>
      <w:outlineLvl w:val="2"/>
    </w:pPr>
    <w:rPr>
      <w:rFonts w:eastAsia="Times New Roman" w:cs="Times New Roman"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EA348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665E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Titre2Car">
    <w:name w:val="Titre 2 Car"/>
    <w:basedOn w:val="Policepardfaut"/>
    <w:link w:val="Titre2"/>
    <w:uiPriority w:val="9"/>
    <w:rsid w:val="0043665E"/>
    <w:rPr>
      <w:rFonts w:ascii="Arial" w:eastAsiaTheme="majorEastAsia" w:hAnsi="Arial" w:cstheme="majorBidi"/>
      <w:b/>
      <w:bCs/>
      <w:snapToGrid w:val="0"/>
      <w:color w:val="000000" w:themeColor="text1"/>
      <w:szCs w:val="26"/>
      <w:lang w:val="en-US" w:eastAsia="zh-CN"/>
    </w:rPr>
  </w:style>
  <w:style w:type="character" w:customStyle="1" w:styleId="Titre3Car">
    <w:name w:val="Titre 3 Car"/>
    <w:basedOn w:val="Policepardfaut"/>
    <w:link w:val="Titre3"/>
    <w:uiPriority w:val="9"/>
    <w:rsid w:val="0043665E"/>
    <w:rPr>
      <w:rFonts w:ascii="Arial" w:eastAsia="Times New Roman" w:hAnsi="Arial" w:cs="Times New Roman"/>
      <w:bCs/>
      <w:i/>
      <w:snapToGrid w:val="0"/>
      <w:color w:val="000000" w:themeColor="text1"/>
      <w:szCs w:val="24"/>
      <w:lang w:val="en-US" w:eastAsia="zh-CN"/>
    </w:rPr>
  </w:style>
  <w:style w:type="character" w:customStyle="1" w:styleId="Titre4Car">
    <w:name w:val="Titre 4 Car"/>
    <w:basedOn w:val="Policepardfaut"/>
    <w:link w:val="Titre4"/>
    <w:uiPriority w:val="9"/>
    <w:rsid w:val="00EA348C"/>
    <w:rPr>
      <w:rFonts w:ascii="Arial" w:eastAsiaTheme="majorEastAsia" w:hAnsi="Arial" w:cstheme="majorBidi"/>
      <w:b/>
      <w:caps/>
      <w:sz w:val="20"/>
    </w:rPr>
  </w:style>
  <w:style w:type="paragraph" w:styleId="En-tte">
    <w:name w:val="header"/>
    <w:basedOn w:val="Normal"/>
    <w:link w:val="En-tteCar"/>
    <w:uiPriority w:val="99"/>
    <w:rsid w:val="0043665E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rsid w:val="0043665E"/>
    <w:rPr>
      <w:rFonts w:ascii="Arial" w:eastAsia="Times New Roman" w:hAnsi="Arial" w:cs="Arial"/>
      <w:snapToGrid w:val="0"/>
      <w:szCs w:val="24"/>
      <w:lang w:val="en-US" w:eastAsia="zh-CN"/>
    </w:rPr>
  </w:style>
  <w:style w:type="paragraph" w:styleId="Paragraphedeliste">
    <w:name w:val="List Paragraph"/>
    <w:basedOn w:val="Normal"/>
    <w:uiPriority w:val="34"/>
    <w:qFormat/>
    <w:rsid w:val="0043665E"/>
    <w:pPr>
      <w:ind w:left="720"/>
    </w:pPr>
  </w:style>
  <w:style w:type="character" w:styleId="Lienhypertexte">
    <w:name w:val="Hyperlink"/>
    <w:basedOn w:val="Policepardfaut"/>
    <w:uiPriority w:val="99"/>
    <w:unhideWhenUsed/>
    <w:rsid w:val="0043665E"/>
    <w:rPr>
      <w:color w:val="0000FF"/>
      <w:u w:val="single"/>
    </w:rPr>
  </w:style>
  <w:style w:type="paragraph" w:styleId="Listenumros">
    <w:name w:val="List Number"/>
    <w:basedOn w:val="Normal"/>
    <w:rsid w:val="0043665E"/>
    <w:pPr>
      <w:numPr>
        <w:numId w:val="1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styleId="Corpsdetexte">
    <w:name w:val="Body Text"/>
    <w:basedOn w:val="Normal"/>
    <w:link w:val="CorpsdetexteCar"/>
    <w:unhideWhenUsed/>
    <w:rsid w:val="0043665E"/>
    <w:pPr>
      <w:tabs>
        <w:tab w:val="clear" w:pos="567"/>
      </w:tabs>
      <w:snapToGrid/>
      <w:spacing w:before="0"/>
    </w:pPr>
    <w:rPr>
      <w:rFonts w:eastAsia="Times New Roman" w:cs="Times New Roman"/>
      <w:snapToGrid/>
      <w:lang w:val="en-GB" w:eastAsia="en-US"/>
    </w:rPr>
  </w:style>
  <w:style w:type="character" w:customStyle="1" w:styleId="CorpsdetexteCar">
    <w:name w:val="Corps de texte Car"/>
    <w:basedOn w:val="Policepardfaut"/>
    <w:link w:val="Corpsdetexte"/>
    <w:rsid w:val="0043665E"/>
    <w:rPr>
      <w:rFonts w:ascii="Arial" w:eastAsia="Times New Roman" w:hAnsi="Arial" w:cs="Times New Roman"/>
      <w:szCs w:val="24"/>
      <w:lang w:val="en-GB"/>
    </w:rPr>
  </w:style>
  <w:style w:type="character" w:customStyle="1" w:styleId="style7">
    <w:name w:val="style7"/>
    <w:basedOn w:val="Policepardfaut"/>
    <w:rsid w:val="0043665E"/>
  </w:style>
  <w:style w:type="character" w:styleId="Appelnotedebasdep">
    <w:name w:val="footnote reference"/>
    <w:basedOn w:val="Policepardfaut"/>
    <w:semiHidden/>
    <w:rsid w:val="0043665E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43665E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Grilledutableau">
    <w:name w:val="Table Grid"/>
    <w:basedOn w:val="TableauNormal"/>
    <w:rsid w:val="0043665E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43665E"/>
    <w:rPr>
      <w:rFonts w:ascii="Calibri" w:eastAsia="Calibri" w:hAnsi="Calibri" w:cs="Times New Roman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3665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3665E"/>
    <w:rPr>
      <w:rFonts w:ascii="Arial" w:eastAsia="SimSun" w:hAnsi="Arial" w:cs="Arial"/>
      <w:snapToGrid w:val="0"/>
      <w:szCs w:val="24"/>
      <w:lang w:val="en-US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4366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366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3665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66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665E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6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65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Notedebasdepage">
    <w:name w:val="footnote text"/>
    <w:basedOn w:val="Normal"/>
    <w:link w:val="NotedebasdepageCar"/>
    <w:unhideWhenUsed/>
    <w:rsid w:val="00EA348C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A348C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Listepuces">
    <w:name w:val="List Bullet"/>
    <w:basedOn w:val="Normal"/>
    <w:uiPriority w:val="99"/>
    <w:unhideWhenUsed/>
    <w:rsid w:val="0043665E"/>
    <w:pPr>
      <w:numPr>
        <w:numId w:val="10"/>
      </w:numPr>
      <w:contextualSpacing/>
    </w:pPr>
  </w:style>
  <w:style w:type="paragraph" w:customStyle="1" w:styleId="Chapitre">
    <w:name w:val="Chapitre"/>
    <w:basedOn w:val="Titre1"/>
    <w:link w:val="ChapitreCar"/>
    <w:rsid w:val="00EA348C"/>
    <w:pPr>
      <w:spacing w:after="480" w:line="840" w:lineRule="exact"/>
    </w:pPr>
    <w:rPr>
      <w:rFonts w:ascii="Arial Gras" w:hAnsi="Arial Gras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EA34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Titcoul">
    <w:name w:val="Titcoul"/>
    <w:basedOn w:val="Titre1"/>
    <w:link w:val="TitcoulCar"/>
    <w:rsid w:val="00EA348C"/>
    <w:pPr>
      <w:pBdr>
        <w:bottom w:val="none" w:sz="0" w:space="0" w:color="auto"/>
      </w:pBdr>
      <w:spacing w:before="480" w:after="480" w:line="480" w:lineRule="exact"/>
    </w:pPr>
    <w:rPr>
      <w:rFonts w:ascii="Arial Bold" w:hAnsi="Arial Bold"/>
      <w:b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EA348C"/>
    <w:rPr>
      <w:rFonts w:ascii="Arial Bold" w:eastAsia="Times New Roman" w:hAnsi="Arial Bold"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exte1">
    <w:name w:val="Texte1"/>
    <w:basedOn w:val="Normal"/>
    <w:link w:val="Texte1Car"/>
    <w:rsid w:val="00EA348C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EA348C"/>
    <w:rPr>
      <w:rFonts w:ascii="Arial" w:eastAsia="SimSun" w:hAnsi="Arial" w:cs="Arial"/>
      <w:sz w:val="20"/>
      <w:szCs w:val="24"/>
      <w:lang w:eastAsia="zh-CN"/>
    </w:rPr>
  </w:style>
  <w:style w:type="paragraph" w:customStyle="1" w:styleId="Enutiret">
    <w:name w:val="Enutiret"/>
    <w:basedOn w:val="Normal"/>
    <w:link w:val="EnutiretCar"/>
    <w:rsid w:val="007D66AD"/>
    <w:pPr>
      <w:tabs>
        <w:tab w:val="clear" w:pos="567"/>
      </w:tabs>
      <w:snapToGrid/>
      <w:spacing w:before="0" w:after="60" w:line="280" w:lineRule="exact"/>
      <w:jc w:val="left"/>
    </w:pPr>
    <w:rPr>
      <w:rFonts w:ascii="Calibri" w:eastAsia="Calibri" w:hAnsi="Calibri" w:cs="Times New Roman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7D66AD"/>
    <w:rPr>
      <w:rFonts w:ascii="Calibri" w:eastAsia="Calibri" w:hAnsi="Calibri" w:cs="Times New Roman"/>
      <w:noProof/>
      <w:sz w:val="20"/>
      <w:szCs w:val="20"/>
    </w:rPr>
  </w:style>
  <w:style w:type="paragraph" w:customStyle="1" w:styleId="Tabtxt">
    <w:name w:val="Tabtxt"/>
    <w:basedOn w:val="Normal"/>
    <w:rsid w:val="00BC79D7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  <w:style w:type="paragraph" w:customStyle="1" w:styleId="Soustitre">
    <w:name w:val="Soustitre"/>
    <w:basedOn w:val="Normal"/>
    <w:link w:val="SoustitreCar"/>
    <w:rsid w:val="00EA348C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 Gras" w:hAnsi="Arial Gras"/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EA348C"/>
    <w:rPr>
      <w:rFonts w:ascii="Arial Gras" w:eastAsia="SimSun" w:hAnsi="Arial Gras" w:cs="Arial"/>
      <w:b/>
      <w:bCs/>
      <w:i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7AE5A-373F-4B93-969E-1F35794D0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Ombeline Scour</dc:creator>
  <cp:keywords/>
  <dc:description/>
  <cp:lastModifiedBy>user</cp:lastModifiedBy>
  <cp:revision>2</cp:revision>
  <dcterms:created xsi:type="dcterms:W3CDTF">2019-06-18T10:07:00Z</dcterms:created>
  <dcterms:modified xsi:type="dcterms:W3CDTF">2019-06-18T10:07:00Z</dcterms:modified>
</cp:coreProperties>
</file>