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4A" w:rsidRDefault="00F0574A" w:rsidP="00F0574A">
      <w:pPr>
        <w:pStyle w:val="Titre4"/>
        <w:rPr>
          <w:rFonts w:eastAsia="Calibri" w:cs="Arial"/>
          <w:bCs/>
          <w:caps w:val="0"/>
          <w:snapToGrid w:val="0"/>
          <w:color w:val="3366FF"/>
          <w:kern w:val="28"/>
          <w:sz w:val="36"/>
          <w:szCs w:val="36"/>
          <w:lang w:eastAsia="zh-CN"/>
        </w:rPr>
      </w:pPr>
      <w:bookmarkStart w:id="0" w:name="_GoBack"/>
      <w:bookmarkEnd w:id="0"/>
      <w:r>
        <w:rPr>
          <w:rFonts w:eastAsia="Calibri" w:cs="Arial"/>
          <w:bCs/>
          <w:caps w:val="0"/>
          <w:snapToGrid w:val="0"/>
          <w:color w:val="3366FF"/>
          <w:kern w:val="28"/>
          <w:sz w:val="36"/>
          <w:szCs w:val="36"/>
          <w:lang w:eastAsia="zh-CN"/>
        </w:rPr>
        <w:t>FICHE TYPE D’INVENTAIRE DU PCI</w:t>
      </w:r>
    </w:p>
    <w:tbl>
      <w:tblPr>
        <w:tblpPr w:leftFromText="141" w:rightFromText="141" w:vertAnchor="text" w:tblpX="515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0"/>
      </w:tblGrid>
      <w:tr w:rsidR="00A22202" w:rsidTr="00A22202">
        <w:trPr>
          <w:trHeight w:val="1680"/>
        </w:trPr>
        <w:tc>
          <w:tcPr>
            <w:tcW w:w="4005" w:type="dxa"/>
          </w:tcPr>
          <w:p w:rsidR="00A22202" w:rsidRDefault="00A22202" w:rsidP="00A22202">
            <w:pPr>
              <w:rPr>
                <w:lang w:val="fr-FR"/>
              </w:rPr>
            </w:pPr>
            <w:r w:rsidRPr="00A22202">
              <w:rPr>
                <w:noProof/>
                <w:lang w:val="fr-FR" w:eastAsia="fr-FR"/>
              </w:rPr>
              <w:drawing>
                <wp:inline distT="0" distB="0" distL="0" distR="0">
                  <wp:extent cx="2466975" cy="1152525"/>
                  <wp:effectExtent l="19050" t="0" r="9525" b="0"/>
                  <wp:docPr id="3" name="Image 1" descr="psa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aar"/>
                          <pic:cNvPicPr>
                            <a:picLocks noChangeAspect="1" noChangeArrowheads="1"/>
                          </pic:cNvPicPr>
                        </pic:nvPicPr>
                        <pic:blipFill>
                          <a:blip r:embed="rId5" cstate="print"/>
                          <a:srcRect/>
                          <a:stretch>
                            <a:fillRect/>
                          </a:stretch>
                        </pic:blipFill>
                        <pic:spPr bwMode="auto">
                          <a:xfrm>
                            <a:off x="0" y="0"/>
                            <a:ext cx="2466975" cy="1152525"/>
                          </a:xfrm>
                          <a:prstGeom prst="rect">
                            <a:avLst/>
                          </a:prstGeom>
                          <a:noFill/>
                          <a:ln w="9525">
                            <a:noFill/>
                            <a:miter lim="800000"/>
                            <a:headEnd/>
                            <a:tailEnd/>
                          </a:ln>
                        </pic:spPr>
                      </pic:pic>
                    </a:graphicData>
                  </a:graphic>
                </wp:inline>
              </w:drawing>
            </w:r>
          </w:p>
        </w:tc>
      </w:tr>
    </w:tbl>
    <w:p w:rsidR="00F0574A" w:rsidRDefault="00F0574A" w:rsidP="00F0574A">
      <w:pPr>
        <w:rPr>
          <w:lang w:val="fr-FR"/>
        </w:rPr>
      </w:pPr>
    </w:p>
    <w:p w:rsidR="00F0574A" w:rsidRDefault="00A22202" w:rsidP="00A22202">
      <w:pPr>
        <w:pStyle w:val="Sansinterligne"/>
      </w:pPr>
      <w:r w:rsidRPr="00A22202">
        <w:rPr>
          <w:b/>
        </w:rPr>
        <w:t>REGION</w:t>
      </w:r>
      <w:r w:rsidRPr="00F355F4">
        <w:t>:</w:t>
      </w:r>
      <w:r w:rsidR="00F0574A" w:rsidRPr="00F355F4">
        <w:t xml:space="preserve"> </w:t>
      </w:r>
      <w:r w:rsidRPr="00CB4F09">
        <w:rPr>
          <w:b/>
        </w:rPr>
        <w:t>SAINT</w:t>
      </w:r>
      <w:r w:rsidR="00C76F2D" w:rsidRPr="00CB4F09">
        <w:rPr>
          <w:b/>
        </w:rPr>
        <w:t>-</w:t>
      </w:r>
      <w:r w:rsidRPr="00CB4F09">
        <w:rPr>
          <w:b/>
        </w:rPr>
        <w:t>LOUIS</w:t>
      </w:r>
    </w:p>
    <w:p w:rsidR="00A22202" w:rsidRDefault="00A22202" w:rsidP="00A22202">
      <w:pPr>
        <w:pStyle w:val="Sansinterligne"/>
      </w:pPr>
    </w:p>
    <w:p w:rsidR="00F0574A" w:rsidRPr="00F355F4" w:rsidRDefault="00A22202" w:rsidP="00A22202">
      <w:pPr>
        <w:pStyle w:val="Sansinterligne"/>
      </w:pPr>
      <w:r w:rsidRPr="00A22202">
        <w:rPr>
          <w:b/>
        </w:rPr>
        <w:t>DEPARTEMENT</w:t>
      </w:r>
      <w:r>
        <w:t>:</w:t>
      </w:r>
      <w:r w:rsidR="00C76F2D">
        <w:t xml:space="preserve"> </w:t>
      </w:r>
      <w:r w:rsidRPr="00CB4F09">
        <w:rPr>
          <w:b/>
        </w:rPr>
        <w:t>PODOR</w:t>
      </w:r>
    </w:p>
    <w:p w:rsidR="00A22202" w:rsidRDefault="00A22202" w:rsidP="00A22202">
      <w:pPr>
        <w:pStyle w:val="Sansinterligne"/>
      </w:pPr>
    </w:p>
    <w:p w:rsidR="00F0574A" w:rsidRPr="00CB4F09" w:rsidRDefault="00A22202" w:rsidP="00A22202">
      <w:pPr>
        <w:pStyle w:val="Sansinterligne"/>
        <w:rPr>
          <w:b/>
        </w:rPr>
      </w:pPr>
      <w:r w:rsidRPr="00CB4F09">
        <w:rPr>
          <w:b/>
        </w:rPr>
        <w:t>NUMERO DE LA FICHE:</w:t>
      </w:r>
      <w:r w:rsidR="005202F1" w:rsidRPr="00CB4F09">
        <w:rPr>
          <w:b/>
        </w:rPr>
        <w:t xml:space="preserve"> 02</w:t>
      </w:r>
    </w:p>
    <w:p w:rsidR="00F0574A" w:rsidRPr="00163A5B" w:rsidRDefault="00F0574A" w:rsidP="00F0574A">
      <w:pPr>
        <w:rPr>
          <w:lang w:val="fr-FR"/>
        </w:rPr>
      </w:pPr>
    </w:p>
    <w:tbl>
      <w:tblPr>
        <w:tblStyle w:val="Grilledutableau"/>
        <w:tblW w:w="0" w:type="auto"/>
        <w:tblLook w:val="04A0" w:firstRow="1" w:lastRow="0" w:firstColumn="1" w:lastColumn="0" w:noHBand="0" w:noVBand="1"/>
      </w:tblPr>
      <w:tblGrid>
        <w:gridCol w:w="551"/>
        <w:gridCol w:w="8678"/>
      </w:tblGrid>
      <w:tr w:rsidR="00F0574A" w:rsidRPr="005202F1" w:rsidTr="004D5CA8">
        <w:tc>
          <w:tcPr>
            <w:tcW w:w="551" w:type="dxa"/>
            <w:shd w:val="clear" w:color="auto" w:fill="D0CECE" w:themeFill="background2" w:themeFillShade="E6"/>
          </w:tcPr>
          <w:p w:rsidR="00F0574A" w:rsidRPr="00C92ED6" w:rsidRDefault="00F0574A" w:rsidP="004D5CA8">
            <w:pPr>
              <w:spacing w:before="80" w:after="80" w:line="200" w:lineRule="exact"/>
              <w:jc w:val="right"/>
              <w:rPr>
                <w:b/>
                <w:sz w:val="18"/>
                <w:szCs w:val="18"/>
                <w:lang w:val="fr-FR" w:eastAsia="fr-FR"/>
              </w:rPr>
            </w:pPr>
            <w:r w:rsidRPr="00C92ED6">
              <w:rPr>
                <w:b/>
                <w:sz w:val="18"/>
                <w:szCs w:val="18"/>
                <w:lang w:val="fr-FR" w:eastAsia="fr-FR"/>
              </w:rPr>
              <w:t>1.</w:t>
            </w:r>
          </w:p>
        </w:tc>
        <w:tc>
          <w:tcPr>
            <w:tcW w:w="8678" w:type="dxa"/>
            <w:shd w:val="clear" w:color="auto" w:fill="D0CECE" w:themeFill="background2" w:themeFillShade="E6"/>
          </w:tcPr>
          <w:p w:rsidR="00F0574A" w:rsidRPr="007254B2" w:rsidRDefault="00F0574A" w:rsidP="004D5CA8">
            <w:pPr>
              <w:pStyle w:val="Tabtxt"/>
              <w:keepNext w:val="0"/>
              <w:spacing w:before="80" w:after="80"/>
              <w:ind w:left="113"/>
              <w:jc w:val="left"/>
              <w:rPr>
                <w:rFonts w:ascii="Arial Bold" w:hAnsi="Arial Bold"/>
                <w:b/>
                <w:caps/>
              </w:rPr>
            </w:pPr>
            <w:r w:rsidRPr="00A06BCB">
              <w:rPr>
                <w:rFonts w:ascii="Arial Bold" w:hAnsi="Arial Bold"/>
                <w:b/>
                <w:caps/>
                <w:snapToGrid w:val="0"/>
              </w:rPr>
              <w:t>Identification de l’élément du PCI</w:t>
            </w:r>
          </w:p>
        </w:tc>
      </w:tr>
      <w:tr w:rsidR="00F0574A" w:rsidRPr="00137A78" w:rsidTr="004D5CA8">
        <w:tc>
          <w:tcPr>
            <w:tcW w:w="551" w:type="dxa"/>
          </w:tcPr>
          <w:p w:rsidR="00F0574A" w:rsidRPr="00137A78" w:rsidRDefault="00F0574A" w:rsidP="004D5CA8">
            <w:pPr>
              <w:pStyle w:val="Sansinterligne"/>
              <w:rPr>
                <w:rFonts w:ascii="Arial" w:hAnsi="Arial" w:cs="Arial"/>
                <w:b/>
                <w:bCs/>
                <w:caps/>
                <w:kern w:val="28"/>
                <w:sz w:val="20"/>
                <w:szCs w:val="20"/>
              </w:rPr>
            </w:pPr>
            <w:r w:rsidRPr="00137A78">
              <w:rPr>
                <w:rFonts w:ascii="Arial" w:hAnsi="Arial" w:cs="Arial"/>
                <w:sz w:val="20"/>
                <w:szCs w:val="20"/>
              </w:rPr>
              <w:t>1.1.</w:t>
            </w:r>
          </w:p>
        </w:tc>
        <w:tc>
          <w:tcPr>
            <w:tcW w:w="8678" w:type="dxa"/>
          </w:tcPr>
          <w:p w:rsidR="00F0574A" w:rsidRPr="00163A5B" w:rsidRDefault="00F0574A" w:rsidP="004D5CA8">
            <w:pPr>
              <w:pStyle w:val="Sansinterligne"/>
              <w:rPr>
                <w:rFonts w:ascii="Arial" w:hAnsi="Arial" w:cs="Arial"/>
                <w:sz w:val="20"/>
                <w:szCs w:val="20"/>
                <w:lang w:val="fr-FR"/>
              </w:rPr>
            </w:pPr>
            <w:r w:rsidRPr="00163A5B">
              <w:rPr>
                <w:rFonts w:ascii="Arial" w:hAnsi="Arial" w:cs="Arial"/>
                <w:sz w:val="20"/>
                <w:szCs w:val="20"/>
                <w:lang w:val="fr-FR"/>
              </w:rPr>
              <w:t>Nom de l’élément du PCI tel qu’il est employé par la communauté concernée</w:t>
            </w:r>
          </w:p>
          <w:p w:rsidR="00BD19BF" w:rsidRPr="00163A5B" w:rsidRDefault="00BD19BF" w:rsidP="004D5CA8">
            <w:pPr>
              <w:pStyle w:val="Sansinterligne"/>
              <w:rPr>
                <w:rFonts w:ascii="Arial" w:hAnsi="Arial" w:cs="Arial"/>
                <w:sz w:val="20"/>
                <w:szCs w:val="20"/>
                <w:lang w:val="fr-FR"/>
              </w:rPr>
            </w:pPr>
          </w:p>
          <w:p w:rsidR="00F0574A" w:rsidRPr="00163A5B" w:rsidRDefault="00163A5B" w:rsidP="00C76F2D">
            <w:pPr>
              <w:pStyle w:val="Sansinterligne"/>
              <w:rPr>
                <w:rFonts w:ascii="Arial" w:hAnsi="Arial" w:cs="Arial"/>
                <w:b/>
                <w:sz w:val="20"/>
                <w:szCs w:val="20"/>
                <w:lang w:val="fr-FR"/>
              </w:rPr>
            </w:pPr>
            <w:r>
              <w:rPr>
                <w:rFonts w:ascii="Arial" w:hAnsi="Arial" w:cs="Arial"/>
                <w:b/>
                <w:sz w:val="20"/>
                <w:szCs w:val="20"/>
                <w:lang w:val="fr-FR"/>
              </w:rPr>
              <w:t xml:space="preserve">Penda SARR de </w:t>
            </w:r>
            <w:proofErr w:type="gramStart"/>
            <w:r>
              <w:rPr>
                <w:rFonts w:ascii="Arial" w:hAnsi="Arial" w:cs="Arial"/>
                <w:b/>
                <w:sz w:val="20"/>
                <w:szCs w:val="20"/>
                <w:lang w:val="fr-FR"/>
              </w:rPr>
              <w:t>Ngawlé ,</w:t>
            </w:r>
            <w:proofErr w:type="gramEnd"/>
            <w:r w:rsidR="00C76F2D" w:rsidRPr="00163A5B">
              <w:rPr>
                <w:rFonts w:ascii="Arial" w:hAnsi="Arial" w:cs="Arial"/>
                <w:b/>
                <w:sz w:val="20"/>
                <w:szCs w:val="20"/>
                <w:lang w:val="fr-FR"/>
              </w:rPr>
              <w:t xml:space="preserve"> fille de Moussa Boukary </w:t>
            </w:r>
            <w:r>
              <w:rPr>
                <w:rFonts w:ascii="Arial" w:hAnsi="Arial" w:cs="Arial"/>
                <w:b/>
                <w:sz w:val="20"/>
                <w:szCs w:val="20"/>
                <w:lang w:val="fr-FR"/>
              </w:rPr>
              <w:t>et cousine d’El hadji O</w:t>
            </w:r>
            <w:r w:rsidR="00B10154" w:rsidRPr="00163A5B">
              <w:rPr>
                <w:rFonts w:ascii="Arial" w:hAnsi="Arial" w:cs="Arial"/>
                <w:b/>
                <w:sz w:val="20"/>
                <w:szCs w:val="20"/>
                <w:lang w:val="fr-FR"/>
              </w:rPr>
              <w:t>u</w:t>
            </w:r>
            <w:r w:rsidR="00C76F2D" w:rsidRPr="00163A5B">
              <w:rPr>
                <w:rFonts w:ascii="Arial" w:hAnsi="Arial" w:cs="Arial"/>
                <w:b/>
                <w:sz w:val="20"/>
                <w:szCs w:val="20"/>
                <w:lang w:val="fr-FR"/>
              </w:rPr>
              <w:t>mar Foutiyou TALL</w:t>
            </w:r>
          </w:p>
          <w:p w:rsidR="00DF5760" w:rsidRPr="00137A78" w:rsidRDefault="00DF5760" w:rsidP="00C76F2D">
            <w:pPr>
              <w:pStyle w:val="Sansinterligne"/>
              <w:rPr>
                <w:rFonts w:ascii="Arial" w:hAnsi="Arial" w:cs="Arial"/>
                <w:b/>
                <w:bCs/>
                <w:caps/>
                <w:kern w:val="28"/>
                <w:sz w:val="20"/>
                <w:szCs w:val="20"/>
              </w:rPr>
            </w:pPr>
          </w:p>
        </w:tc>
      </w:tr>
      <w:tr w:rsidR="00F0574A" w:rsidRPr="00137A78" w:rsidTr="004D5CA8">
        <w:tc>
          <w:tcPr>
            <w:tcW w:w="551" w:type="dxa"/>
          </w:tcPr>
          <w:p w:rsidR="00F0574A" w:rsidRPr="00137A78" w:rsidRDefault="00F0574A" w:rsidP="004D5CA8">
            <w:pPr>
              <w:pStyle w:val="Sansinterligne"/>
              <w:rPr>
                <w:rFonts w:ascii="Arial" w:hAnsi="Arial" w:cs="Arial"/>
                <w:b/>
                <w:bCs/>
                <w:caps/>
                <w:kern w:val="28"/>
                <w:sz w:val="20"/>
                <w:szCs w:val="20"/>
              </w:rPr>
            </w:pPr>
            <w:r w:rsidRPr="00137A78">
              <w:rPr>
                <w:rFonts w:ascii="Arial" w:hAnsi="Arial" w:cs="Arial"/>
                <w:sz w:val="20"/>
                <w:szCs w:val="20"/>
              </w:rPr>
              <w:t>1.2.</w:t>
            </w:r>
          </w:p>
        </w:tc>
        <w:tc>
          <w:tcPr>
            <w:tcW w:w="8678" w:type="dxa"/>
          </w:tcPr>
          <w:p w:rsidR="00F0574A" w:rsidRPr="00163A5B" w:rsidRDefault="00F0574A" w:rsidP="004D5CA8">
            <w:pPr>
              <w:pStyle w:val="Sansinterligne"/>
              <w:rPr>
                <w:rFonts w:ascii="Arial" w:hAnsi="Arial" w:cs="Arial"/>
                <w:sz w:val="20"/>
                <w:szCs w:val="20"/>
                <w:lang w:val="fr-FR"/>
              </w:rPr>
            </w:pPr>
            <w:r w:rsidRPr="00163A5B">
              <w:rPr>
                <w:rFonts w:ascii="Arial" w:hAnsi="Arial" w:cs="Arial"/>
                <w:sz w:val="20"/>
                <w:szCs w:val="20"/>
                <w:lang w:val="fr-FR"/>
              </w:rPr>
              <w:t>Titre de l’élément du PCI ‒ avec indication du (des) domaine(s) du PCI concerné(s)</w:t>
            </w:r>
          </w:p>
          <w:p w:rsidR="00BD19BF" w:rsidRPr="00163A5B" w:rsidRDefault="00BD19BF" w:rsidP="004D5CA8">
            <w:pPr>
              <w:pStyle w:val="Sansinterligne"/>
              <w:rPr>
                <w:rFonts w:ascii="Arial" w:hAnsi="Arial" w:cs="Arial"/>
                <w:b/>
                <w:bCs/>
                <w:kern w:val="28"/>
                <w:sz w:val="20"/>
                <w:szCs w:val="20"/>
                <w:lang w:val="fr-FR"/>
              </w:rPr>
            </w:pPr>
          </w:p>
          <w:p w:rsidR="00F0574A" w:rsidRDefault="00163A5B" w:rsidP="004D5CA8">
            <w:pPr>
              <w:pStyle w:val="Sansinterligne"/>
              <w:rPr>
                <w:rFonts w:ascii="Arial" w:hAnsi="Arial" w:cs="Arial"/>
                <w:b/>
                <w:bCs/>
                <w:kern w:val="28"/>
                <w:sz w:val="20"/>
                <w:szCs w:val="20"/>
              </w:rPr>
            </w:pPr>
            <w:r>
              <w:rPr>
                <w:rFonts w:ascii="Arial" w:hAnsi="Arial" w:cs="Arial"/>
                <w:b/>
                <w:bCs/>
                <w:kern w:val="28"/>
                <w:sz w:val="20"/>
                <w:szCs w:val="20"/>
              </w:rPr>
              <w:t>T</w:t>
            </w:r>
            <w:r w:rsidR="00C76F2D">
              <w:rPr>
                <w:rFonts w:ascii="Arial" w:hAnsi="Arial" w:cs="Arial"/>
                <w:b/>
                <w:bCs/>
                <w:kern w:val="28"/>
                <w:sz w:val="20"/>
                <w:szCs w:val="20"/>
              </w:rPr>
              <w:t>radition</w:t>
            </w:r>
          </w:p>
          <w:p w:rsidR="00F0574A" w:rsidRPr="00137A78" w:rsidRDefault="00F0574A" w:rsidP="004D5CA8">
            <w:pPr>
              <w:pStyle w:val="Sansinterligne"/>
              <w:rPr>
                <w:rFonts w:ascii="Arial" w:hAnsi="Arial" w:cs="Arial"/>
                <w:bCs/>
                <w:kern w:val="28"/>
                <w:sz w:val="20"/>
                <w:szCs w:val="20"/>
              </w:rPr>
            </w:pPr>
          </w:p>
        </w:tc>
      </w:tr>
      <w:tr w:rsidR="00F0574A" w:rsidRPr="00137A78" w:rsidTr="004D5CA8">
        <w:tc>
          <w:tcPr>
            <w:tcW w:w="551" w:type="dxa"/>
          </w:tcPr>
          <w:p w:rsidR="00F0574A" w:rsidRPr="00137A78" w:rsidRDefault="00F0574A" w:rsidP="004D5CA8">
            <w:pPr>
              <w:pStyle w:val="Sansinterligne"/>
              <w:rPr>
                <w:rFonts w:ascii="Arial" w:hAnsi="Arial" w:cs="Arial"/>
                <w:b/>
                <w:bCs/>
                <w:caps/>
                <w:kern w:val="28"/>
                <w:sz w:val="20"/>
                <w:szCs w:val="20"/>
              </w:rPr>
            </w:pPr>
            <w:r w:rsidRPr="00137A78">
              <w:rPr>
                <w:rFonts w:ascii="Arial" w:hAnsi="Arial" w:cs="Arial"/>
                <w:sz w:val="20"/>
                <w:szCs w:val="20"/>
              </w:rPr>
              <w:t>1.3.</w:t>
            </w:r>
          </w:p>
        </w:tc>
        <w:tc>
          <w:tcPr>
            <w:tcW w:w="8678" w:type="dxa"/>
          </w:tcPr>
          <w:p w:rsidR="00F0574A" w:rsidRDefault="00F0574A" w:rsidP="004D5CA8">
            <w:pPr>
              <w:pStyle w:val="Sansinterligne"/>
              <w:rPr>
                <w:rFonts w:ascii="Arial" w:hAnsi="Arial" w:cs="Arial"/>
                <w:sz w:val="20"/>
                <w:szCs w:val="20"/>
              </w:rPr>
            </w:pPr>
            <w:r w:rsidRPr="00137A78">
              <w:rPr>
                <w:rFonts w:ascii="Arial" w:hAnsi="Arial" w:cs="Arial"/>
                <w:sz w:val="20"/>
                <w:szCs w:val="20"/>
              </w:rPr>
              <w:t>Communauté(s) concernée(s)</w:t>
            </w:r>
          </w:p>
          <w:p w:rsidR="00F0574A" w:rsidRDefault="00163A5B" w:rsidP="00C76F2D">
            <w:pPr>
              <w:pStyle w:val="Sansinterligne"/>
              <w:rPr>
                <w:rFonts w:ascii="Arial" w:hAnsi="Arial" w:cs="Arial"/>
                <w:b/>
                <w:sz w:val="20"/>
                <w:szCs w:val="20"/>
              </w:rPr>
            </w:pPr>
            <w:proofErr w:type="spellStart"/>
            <w:r>
              <w:rPr>
                <w:rFonts w:ascii="Arial" w:hAnsi="Arial" w:cs="Arial"/>
                <w:b/>
                <w:sz w:val="20"/>
                <w:szCs w:val="20"/>
              </w:rPr>
              <w:t>pula</w:t>
            </w:r>
            <w:r w:rsidR="002A4E0E">
              <w:rPr>
                <w:rFonts w:ascii="Arial" w:hAnsi="Arial" w:cs="Arial"/>
                <w:b/>
                <w:sz w:val="20"/>
                <w:szCs w:val="20"/>
              </w:rPr>
              <w:t>a</w:t>
            </w:r>
            <w:r>
              <w:rPr>
                <w:rFonts w:ascii="Arial" w:hAnsi="Arial" w:cs="Arial"/>
                <w:b/>
                <w:sz w:val="20"/>
                <w:szCs w:val="20"/>
              </w:rPr>
              <w:t>r</w:t>
            </w:r>
            <w:proofErr w:type="spellEnd"/>
            <w:r>
              <w:rPr>
                <w:rFonts w:ascii="Arial" w:hAnsi="Arial" w:cs="Arial"/>
                <w:b/>
                <w:sz w:val="20"/>
                <w:szCs w:val="20"/>
              </w:rPr>
              <w:t xml:space="preserve"> – </w:t>
            </w:r>
            <w:proofErr w:type="spellStart"/>
            <w:r w:rsidR="00C76F2D">
              <w:rPr>
                <w:rFonts w:ascii="Arial" w:hAnsi="Arial" w:cs="Arial"/>
                <w:b/>
                <w:sz w:val="20"/>
                <w:szCs w:val="20"/>
              </w:rPr>
              <w:t>thioubalo</w:t>
            </w:r>
            <w:proofErr w:type="spellEnd"/>
            <w:r>
              <w:rPr>
                <w:rFonts w:ascii="Arial" w:hAnsi="Arial" w:cs="Arial"/>
                <w:b/>
                <w:sz w:val="20"/>
                <w:szCs w:val="20"/>
              </w:rPr>
              <w:t xml:space="preserve">- </w:t>
            </w:r>
            <w:proofErr w:type="spellStart"/>
            <w:r>
              <w:rPr>
                <w:rFonts w:ascii="Arial" w:hAnsi="Arial" w:cs="Arial"/>
                <w:b/>
                <w:sz w:val="20"/>
                <w:szCs w:val="20"/>
              </w:rPr>
              <w:t>wolof</w:t>
            </w:r>
            <w:proofErr w:type="spellEnd"/>
          </w:p>
          <w:p w:rsidR="00C76F2D" w:rsidRPr="00137A78" w:rsidRDefault="00C76F2D" w:rsidP="00C76F2D">
            <w:pPr>
              <w:pStyle w:val="Sansinterligne"/>
              <w:rPr>
                <w:rFonts w:ascii="Arial" w:hAnsi="Arial" w:cs="Arial"/>
                <w:b/>
                <w:bCs/>
                <w:caps/>
                <w:kern w:val="28"/>
                <w:sz w:val="20"/>
                <w:szCs w:val="20"/>
              </w:rPr>
            </w:pPr>
          </w:p>
        </w:tc>
      </w:tr>
      <w:tr w:rsidR="00F0574A" w:rsidRPr="00137A78" w:rsidTr="004D5CA8">
        <w:tc>
          <w:tcPr>
            <w:tcW w:w="551" w:type="dxa"/>
          </w:tcPr>
          <w:p w:rsidR="00F0574A" w:rsidRPr="00137A78" w:rsidRDefault="00F0574A" w:rsidP="004D5CA8">
            <w:pPr>
              <w:pStyle w:val="Sansinterligne"/>
              <w:rPr>
                <w:rFonts w:ascii="Arial" w:hAnsi="Arial" w:cs="Arial"/>
                <w:b/>
                <w:bCs/>
                <w:caps/>
                <w:kern w:val="28"/>
                <w:sz w:val="20"/>
                <w:szCs w:val="20"/>
              </w:rPr>
            </w:pPr>
            <w:r w:rsidRPr="00137A78">
              <w:rPr>
                <w:rFonts w:ascii="Arial" w:hAnsi="Arial" w:cs="Arial"/>
                <w:sz w:val="20"/>
                <w:szCs w:val="20"/>
              </w:rPr>
              <w:t>1.4.</w:t>
            </w:r>
          </w:p>
        </w:tc>
        <w:tc>
          <w:tcPr>
            <w:tcW w:w="8678" w:type="dxa"/>
          </w:tcPr>
          <w:p w:rsidR="00F0574A" w:rsidRPr="00163A5B" w:rsidRDefault="00F0574A" w:rsidP="004D5CA8">
            <w:pPr>
              <w:pStyle w:val="Sansinterligne"/>
              <w:rPr>
                <w:rFonts w:ascii="Arial" w:hAnsi="Arial" w:cs="Arial"/>
                <w:sz w:val="20"/>
                <w:szCs w:val="20"/>
                <w:lang w:val="fr-FR"/>
              </w:rPr>
            </w:pPr>
            <w:r w:rsidRPr="00163A5B">
              <w:rPr>
                <w:rFonts w:ascii="Arial" w:hAnsi="Arial" w:cs="Arial"/>
                <w:sz w:val="20"/>
                <w:szCs w:val="20"/>
                <w:lang w:val="fr-FR"/>
              </w:rPr>
              <w:t>Emplacement(s) physique(s)/répartition et fréquence de la pratique de l’élément du PCI</w:t>
            </w:r>
          </w:p>
          <w:p w:rsidR="00F0574A" w:rsidRDefault="00163A5B" w:rsidP="00C76F2D">
            <w:pPr>
              <w:pStyle w:val="Sansinterligne"/>
              <w:rPr>
                <w:rFonts w:ascii="Arial" w:hAnsi="Arial" w:cs="Arial"/>
                <w:b/>
                <w:sz w:val="20"/>
                <w:szCs w:val="20"/>
              </w:rPr>
            </w:pPr>
            <w:proofErr w:type="spellStart"/>
            <w:r>
              <w:rPr>
                <w:rFonts w:ascii="Arial" w:hAnsi="Arial" w:cs="Arial"/>
                <w:b/>
                <w:sz w:val="20"/>
                <w:szCs w:val="20"/>
              </w:rPr>
              <w:t>Podor</w:t>
            </w:r>
            <w:proofErr w:type="spellEnd"/>
            <w:r>
              <w:rPr>
                <w:rFonts w:ascii="Arial" w:hAnsi="Arial" w:cs="Arial"/>
                <w:b/>
                <w:sz w:val="20"/>
                <w:szCs w:val="20"/>
              </w:rPr>
              <w:t xml:space="preserve">- </w:t>
            </w:r>
            <w:proofErr w:type="spellStart"/>
            <w:r>
              <w:rPr>
                <w:rFonts w:ascii="Arial" w:hAnsi="Arial" w:cs="Arial"/>
                <w:b/>
                <w:sz w:val="20"/>
                <w:szCs w:val="20"/>
              </w:rPr>
              <w:t>Dagana</w:t>
            </w:r>
            <w:proofErr w:type="spellEnd"/>
            <w:r>
              <w:rPr>
                <w:rFonts w:ascii="Arial" w:hAnsi="Arial" w:cs="Arial"/>
                <w:b/>
                <w:sz w:val="20"/>
                <w:szCs w:val="20"/>
              </w:rPr>
              <w:t xml:space="preserve"> – Saint-Louis</w:t>
            </w:r>
          </w:p>
          <w:p w:rsidR="00163A5B" w:rsidRPr="00137A78" w:rsidRDefault="00163A5B" w:rsidP="00C76F2D">
            <w:pPr>
              <w:pStyle w:val="Sansinterligne"/>
              <w:rPr>
                <w:rFonts w:ascii="Arial" w:hAnsi="Arial" w:cs="Arial"/>
                <w:b/>
                <w:bCs/>
                <w:caps/>
                <w:kern w:val="28"/>
                <w:sz w:val="20"/>
                <w:szCs w:val="20"/>
              </w:rPr>
            </w:pPr>
          </w:p>
        </w:tc>
      </w:tr>
      <w:tr w:rsidR="00F0574A" w:rsidRPr="005202F1" w:rsidTr="004D5CA8">
        <w:tc>
          <w:tcPr>
            <w:tcW w:w="551" w:type="dxa"/>
          </w:tcPr>
          <w:p w:rsidR="00F0574A" w:rsidRPr="00137A78" w:rsidRDefault="00F0574A" w:rsidP="004D5CA8">
            <w:pPr>
              <w:rPr>
                <w:sz w:val="20"/>
                <w:szCs w:val="20"/>
              </w:rPr>
            </w:pPr>
            <w:r w:rsidRPr="00137A78">
              <w:rPr>
                <w:sz w:val="20"/>
                <w:szCs w:val="20"/>
              </w:rPr>
              <w:t>1.5.</w:t>
            </w:r>
          </w:p>
        </w:tc>
        <w:tc>
          <w:tcPr>
            <w:tcW w:w="8678" w:type="dxa"/>
          </w:tcPr>
          <w:p w:rsidR="00F0574A" w:rsidRPr="00163A5B" w:rsidRDefault="00F0574A" w:rsidP="004D5CA8">
            <w:pPr>
              <w:rPr>
                <w:snapToGrid/>
                <w:sz w:val="20"/>
                <w:szCs w:val="20"/>
                <w:lang w:val="fr-FR"/>
              </w:rPr>
            </w:pPr>
            <w:r w:rsidRPr="00163A5B">
              <w:rPr>
                <w:snapToGrid/>
                <w:sz w:val="20"/>
                <w:szCs w:val="20"/>
                <w:lang w:val="fr-FR"/>
              </w:rPr>
              <w:t xml:space="preserve">Brève description de l’élément du PCI (de préférence pas plus de 200 </w:t>
            </w:r>
            <w:r w:rsidRPr="00137A78">
              <w:rPr>
                <w:snapToGrid/>
                <w:sz w:val="20"/>
                <w:szCs w:val="20"/>
                <w:lang w:val="fr-FR"/>
              </w:rPr>
              <w:t>mots</w:t>
            </w:r>
            <w:r w:rsidRPr="00163A5B">
              <w:rPr>
                <w:snapToGrid/>
                <w:sz w:val="20"/>
                <w:szCs w:val="20"/>
                <w:lang w:val="fr-FR"/>
              </w:rPr>
              <w:t>)</w:t>
            </w:r>
          </w:p>
          <w:p w:rsidR="00A22202" w:rsidRPr="00B41A09" w:rsidRDefault="00A22202" w:rsidP="00A22202">
            <w:pPr>
              <w:rPr>
                <w:rFonts w:eastAsia="Batang"/>
                <w:b/>
                <w:sz w:val="20"/>
                <w:lang w:val="fr-FR"/>
              </w:rPr>
            </w:pPr>
            <w:r w:rsidRPr="00B41A09">
              <w:rPr>
                <w:rFonts w:eastAsia="Batang"/>
                <w:b/>
                <w:sz w:val="20"/>
                <w:lang w:val="fr-FR"/>
              </w:rPr>
              <w:t>Mysticisme d’une femme, guérisseuse et résistante à la colonisation.</w:t>
            </w:r>
          </w:p>
          <w:p w:rsidR="00A22202" w:rsidRPr="00B41A09" w:rsidRDefault="00A22202" w:rsidP="00A22202">
            <w:pPr>
              <w:rPr>
                <w:rFonts w:eastAsia="Batang"/>
                <w:b/>
                <w:iCs/>
                <w:sz w:val="20"/>
                <w:lang w:val="fr-FR"/>
              </w:rPr>
            </w:pPr>
            <w:r w:rsidRPr="00B41A09">
              <w:rPr>
                <w:rFonts w:eastAsia="Batang"/>
                <w:b/>
                <w:iCs/>
                <w:sz w:val="20"/>
                <w:lang w:val="fr-FR"/>
              </w:rPr>
              <w:t xml:space="preserve">Grande figure historique du Sénégal, PENDA SARR est la fille de MOUSSA BOUKARY SARR, chef des SOUBALBE (pêcheurs toucouleurs), fondateur du village de NGAWLE près DE PODOR  et de ADAMA COUMBA RACINE NDIAYE DE FANAYE WALO. </w:t>
            </w:r>
          </w:p>
          <w:p w:rsidR="00A22202" w:rsidRPr="00B41A09" w:rsidRDefault="00A22202" w:rsidP="00A22202">
            <w:pPr>
              <w:pStyle w:val="Sansinterligne"/>
              <w:jc w:val="both"/>
              <w:rPr>
                <w:rFonts w:ascii="Arial" w:eastAsia="Batang" w:hAnsi="Arial" w:cs="Arial"/>
                <w:sz w:val="20"/>
                <w:lang w:val="fr-FR"/>
              </w:rPr>
            </w:pPr>
            <w:r w:rsidRPr="00B41A09">
              <w:rPr>
                <w:rFonts w:ascii="Arial" w:eastAsia="Batang" w:hAnsi="Arial" w:cs="Arial"/>
                <w:b/>
                <w:color w:val="000000" w:themeColor="text1"/>
                <w:sz w:val="20"/>
                <w:lang w:val="fr-FR"/>
              </w:rPr>
              <w:t>Des dix enfants qu’eut le couple,</w:t>
            </w:r>
            <w:r w:rsidRPr="00B41A09">
              <w:rPr>
                <w:rFonts w:ascii="Arial" w:eastAsia="Batang" w:hAnsi="Arial" w:cs="Arial"/>
                <w:b/>
                <w:sz w:val="20"/>
                <w:lang w:val="fr-FR"/>
              </w:rPr>
              <w:t xml:space="preserve"> PENDA est restée, à tous points de vue la plus intrigante. D’ailleurs, à la mort du père, </w:t>
            </w:r>
            <w:r w:rsidRPr="00B41A09">
              <w:rPr>
                <w:rFonts w:ascii="Arial" w:eastAsia="Batang" w:hAnsi="Arial" w:cs="Arial"/>
                <w:sz w:val="20"/>
                <w:lang w:val="fr-FR"/>
              </w:rPr>
              <w:t xml:space="preserve"> </w:t>
            </w:r>
            <w:r w:rsidRPr="00B41A09">
              <w:rPr>
                <w:rFonts w:ascii="Arial" w:eastAsia="Batang" w:hAnsi="Arial" w:cs="Arial"/>
                <w:b/>
                <w:sz w:val="20"/>
                <w:lang w:val="fr-FR"/>
              </w:rPr>
              <w:t>son cousin, EL HADJI OUMAR FOUTITYOU TALL, ayant pressenti chez elle des qualités hors du commun, l’adopta.</w:t>
            </w:r>
          </w:p>
          <w:p w:rsidR="00A22202" w:rsidRPr="00B41A09" w:rsidRDefault="00A22202" w:rsidP="00A22202">
            <w:pPr>
              <w:pStyle w:val="Sansinterligne"/>
              <w:jc w:val="both"/>
              <w:rPr>
                <w:rFonts w:ascii="Arial" w:eastAsia="Batang" w:hAnsi="Arial" w:cs="Arial"/>
                <w:b/>
                <w:sz w:val="20"/>
                <w:lang w:val="fr-FR"/>
              </w:rPr>
            </w:pPr>
            <w:r w:rsidRPr="00B41A09">
              <w:rPr>
                <w:rFonts w:ascii="Arial" w:eastAsia="Batang" w:hAnsi="Arial" w:cs="Arial"/>
                <w:b/>
                <w:sz w:val="20"/>
                <w:lang w:val="fr-FR"/>
              </w:rPr>
              <w:t>A la disparition d’EL HADJI OUMAR,  elle revint au FOUTA et, c’est durant cette période qu’elle eut l’occasion de mettre en pratique ses dons. Elle combattit les esprits maléfiques et les djinns. Elle en attrapa une de par sa chevelure et exigea en échange de ne la libérer qu’en échange de, certaines connaissances approfondies et d’être servie à sa volonté par ces êtres invisibles à chaque fois qu’elle en manifestait le besoin</w:t>
            </w:r>
          </w:p>
          <w:p w:rsidR="00A22202" w:rsidRPr="00B41A09" w:rsidRDefault="00A22202" w:rsidP="00A22202">
            <w:pPr>
              <w:rPr>
                <w:rFonts w:eastAsia="Batang"/>
                <w:b/>
                <w:iCs/>
                <w:sz w:val="20"/>
                <w:lang w:val="fr-FR"/>
              </w:rPr>
            </w:pPr>
            <w:r w:rsidRPr="00B41A09">
              <w:rPr>
                <w:rFonts w:eastAsia="Batang"/>
                <w:b/>
                <w:iCs/>
                <w:sz w:val="20"/>
                <w:lang w:val="fr-FR"/>
              </w:rPr>
              <w:t xml:space="preserve">Deux éléments firent son prestige et sa réputation : ses connaissances mystiques redoutables et sa résistance culturelle contre les colonisateurs. </w:t>
            </w:r>
          </w:p>
          <w:p w:rsidR="00A22202" w:rsidRPr="00B41A09" w:rsidRDefault="00A22202" w:rsidP="00A22202">
            <w:pPr>
              <w:rPr>
                <w:rFonts w:eastAsia="Batang"/>
                <w:b/>
                <w:iCs/>
                <w:sz w:val="20"/>
                <w:u w:val="single"/>
                <w:lang w:val="fr-FR"/>
              </w:rPr>
            </w:pPr>
            <w:r w:rsidRPr="00B41A09">
              <w:rPr>
                <w:rFonts w:eastAsia="Batang"/>
                <w:b/>
                <w:iCs/>
                <w:sz w:val="20"/>
                <w:lang w:val="fr-FR"/>
              </w:rPr>
              <w:t xml:space="preserve">A l’actif de ses exploits mystiques, son duel victorieux avec la diablesse à FANAYE WALO, son séjour mystérieux dans  les eaux du fleuve qui lui valurent le titre de la fille des eaux. Partout, à SAINT LOUIS (GUET NDAR), à DAGANA, jusqu’au MALI, elle est passée maîtresse dans l’art de paralyser la pêche à chaque fois que les communautés contestaient son autorité sur les eaux. PENDA SARR, contemporaine de BRIERE DE LILLE et D’EL HADJI OMAR TALL </w:t>
            </w:r>
            <w:r w:rsidRPr="00B41A09">
              <w:rPr>
                <w:rFonts w:eastAsia="Batang"/>
                <w:b/>
                <w:iCs/>
                <w:sz w:val="20"/>
                <w:u w:val="single"/>
                <w:lang w:val="fr-FR"/>
              </w:rPr>
              <w:t xml:space="preserve">était la gestionnaire des troupes. </w:t>
            </w:r>
          </w:p>
          <w:p w:rsidR="00A22202" w:rsidRPr="00B41A09" w:rsidRDefault="00A22202" w:rsidP="00A22202">
            <w:pPr>
              <w:rPr>
                <w:rFonts w:eastAsia="Batang"/>
                <w:b/>
                <w:iCs/>
                <w:sz w:val="20"/>
                <w:lang w:val="fr-FR"/>
              </w:rPr>
            </w:pPr>
            <w:r w:rsidRPr="00B41A09">
              <w:rPr>
                <w:rFonts w:eastAsia="Batang"/>
                <w:b/>
                <w:iCs/>
                <w:sz w:val="20"/>
                <w:lang w:val="fr-FR"/>
              </w:rPr>
              <w:t xml:space="preserve">Elle exigeait un respect et un traitement digne de son rang partout où elle passait. Tous les hommes SOUBALBE lui tiraient la révérence en scandant «SARR ! SARR!» </w:t>
            </w:r>
          </w:p>
          <w:p w:rsidR="00A22202" w:rsidRPr="00B41A09" w:rsidRDefault="00A22202" w:rsidP="00A22202">
            <w:pPr>
              <w:rPr>
                <w:rFonts w:eastAsia="Batang"/>
                <w:b/>
                <w:iCs/>
                <w:sz w:val="20"/>
                <w:lang w:val="fr-FR"/>
              </w:rPr>
            </w:pPr>
            <w:r w:rsidRPr="00B41A09">
              <w:rPr>
                <w:rFonts w:eastAsia="Batang"/>
                <w:b/>
                <w:iCs/>
                <w:sz w:val="20"/>
                <w:lang w:val="fr-FR"/>
              </w:rPr>
              <w:t xml:space="preserve">A NGAWLE, elle manifesta véhément sa résistance en s’opposant au passage des bateaux des négociants. Une autre fois ses incantations firent mouches elles immobilisèrent miraculeusement les bateaux et  exigea le paiement d’une taxe pour la </w:t>
            </w:r>
            <w:r w:rsidRPr="00B41A09">
              <w:rPr>
                <w:rFonts w:eastAsia="Batang"/>
                <w:b/>
                <w:iCs/>
                <w:sz w:val="20"/>
                <w:lang w:val="fr-FR"/>
              </w:rPr>
              <w:lastRenderedPageBreak/>
              <w:t xml:space="preserve">traversée de NGAWLE, son territoire. </w:t>
            </w:r>
          </w:p>
          <w:p w:rsidR="00A22202" w:rsidRPr="00B41A09" w:rsidRDefault="00A22202" w:rsidP="00A22202">
            <w:pPr>
              <w:rPr>
                <w:rFonts w:eastAsia="Batang"/>
                <w:b/>
                <w:iCs/>
                <w:sz w:val="20"/>
                <w:lang w:val="fr-FR"/>
              </w:rPr>
            </w:pPr>
            <w:r w:rsidRPr="00B41A09">
              <w:rPr>
                <w:rFonts w:eastAsia="Batang"/>
                <w:b/>
                <w:iCs/>
                <w:sz w:val="20"/>
                <w:lang w:val="fr-FR"/>
              </w:rPr>
              <w:t xml:space="preserve">Les Européens s’exécutèrent et depuis lors, la tradition est établie que tout bateau qui arrive à hauteur de NGAWLE marque un arrêt symbolique. </w:t>
            </w:r>
          </w:p>
          <w:p w:rsidR="00A22202" w:rsidRPr="00B41A09" w:rsidRDefault="00A22202" w:rsidP="00A22202">
            <w:pPr>
              <w:rPr>
                <w:rFonts w:eastAsia="Batang"/>
                <w:b/>
                <w:iCs/>
                <w:sz w:val="20"/>
                <w:lang w:val="fr-FR"/>
              </w:rPr>
            </w:pPr>
            <w:r w:rsidRPr="00B41A09">
              <w:rPr>
                <w:rFonts w:eastAsia="Batang"/>
                <w:b/>
                <w:iCs/>
                <w:sz w:val="20"/>
                <w:lang w:val="fr-FR"/>
              </w:rPr>
              <w:t>PENDA SARR qui avait beaucoup voyagé sur le fleuve Sénégal, et livré des nombreuses batailles épiques  n’en était pas moins mères de deux enfants.</w:t>
            </w:r>
          </w:p>
          <w:p w:rsidR="00BD19BF" w:rsidRPr="00A22202" w:rsidRDefault="00A22202" w:rsidP="00A22202">
            <w:pPr>
              <w:rPr>
                <w:rFonts w:eastAsia="Batang"/>
                <w:b/>
                <w:sz w:val="20"/>
                <w:lang w:val="fr-FR"/>
              </w:rPr>
            </w:pPr>
            <w:r w:rsidRPr="00B41A09">
              <w:rPr>
                <w:rFonts w:eastAsia="Batang"/>
                <w:b/>
                <w:iCs/>
                <w:sz w:val="20"/>
                <w:lang w:val="fr-FR"/>
              </w:rPr>
              <w:t xml:space="preserve"> Elle mourut vers 1852 à Saint Louis.</w:t>
            </w:r>
            <w:r w:rsidRPr="00B41A09">
              <w:rPr>
                <w:rFonts w:eastAsia="Batang"/>
                <w:b/>
                <w:sz w:val="20"/>
                <w:lang w:val="fr-FR"/>
              </w:rPr>
              <w:t xml:space="preserve"> </w:t>
            </w:r>
          </w:p>
        </w:tc>
      </w:tr>
      <w:tr w:rsidR="00F0574A" w:rsidRPr="005202F1" w:rsidTr="004D5CA8">
        <w:tc>
          <w:tcPr>
            <w:tcW w:w="551" w:type="dxa"/>
            <w:shd w:val="clear" w:color="auto" w:fill="D0CECE" w:themeFill="background2" w:themeFillShade="E6"/>
          </w:tcPr>
          <w:p w:rsidR="00F0574A" w:rsidRPr="00137A78" w:rsidRDefault="00F0574A" w:rsidP="004D5CA8">
            <w:pPr>
              <w:pStyle w:val="Sansinterligne"/>
              <w:rPr>
                <w:rFonts w:ascii="Arial" w:hAnsi="Arial" w:cs="Arial"/>
                <w:sz w:val="20"/>
                <w:szCs w:val="20"/>
              </w:rPr>
            </w:pPr>
            <w:r w:rsidRPr="00137A78">
              <w:rPr>
                <w:rFonts w:ascii="Arial" w:hAnsi="Arial" w:cs="Arial"/>
                <w:sz w:val="20"/>
                <w:szCs w:val="20"/>
              </w:rPr>
              <w:lastRenderedPageBreak/>
              <w:t>2.</w:t>
            </w:r>
          </w:p>
        </w:tc>
        <w:tc>
          <w:tcPr>
            <w:tcW w:w="8678" w:type="dxa"/>
            <w:shd w:val="clear" w:color="auto" w:fill="D0CECE" w:themeFill="background2" w:themeFillShade="E6"/>
          </w:tcPr>
          <w:p w:rsidR="00F0574A" w:rsidRPr="00163A5B" w:rsidRDefault="00F0574A" w:rsidP="004D5CA8">
            <w:pPr>
              <w:pStyle w:val="Sansinterligne"/>
              <w:rPr>
                <w:rFonts w:ascii="Arial" w:hAnsi="Arial" w:cs="Arial"/>
                <w:bCs/>
                <w:caps/>
                <w:sz w:val="20"/>
                <w:szCs w:val="20"/>
                <w:lang w:val="fr-FR"/>
              </w:rPr>
            </w:pPr>
            <w:r w:rsidRPr="00163A5B">
              <w:rPr>
                <w:rFonts w:ascii="Arial" w:hAnsi="Arial" w:cs="Arial"/>
                <w:bCs/>
                <w:caps/>
                <w:sz w:val="20"/>
                <w:szCs w:val="20"/>
                <w:lang w:val="fr-FR"/>
              </w:rPr>
              <w:t>Caractéristiques de l’élément du PCI</w:t>
            </w:r>
          </w:p>
        </w:tc>
      </w:tr>
      <w:tr w:rsidR="00F0574A" w:rsidRPr="00137A78" w:rsidTr="004D5CA8">
        <w:tc>
          <w:tcPr>
            <w:tcW w:w="551" w:type="dxa"/>
          </w:tcPr>
          <w:p w:rsidR="00F0574A" w:rsidRPr="00137A78" w:rsidRDefault="00F0574A" w:rsidP="004D5CA8">
            <w:pPr>
              <w:pStyle w:val="Sansinterligne"/>
              <w:rPr>
                <w:rFonts w:ascii="Arial" w:hAnsi="Arial" w:cs="Arial"/>
                <w:bCs/>
                <w:caps/>
                <w:kern w:val="28"/>
                <w:sz w:val="20"/>
                <w:szCs w:val="20"/>
              </w:rPr>
            </w:pPr>
            <w:r w:rsidRPr="00137A78">
              <w:rPr>
                <w:rFonts w:ascii="Arial" w:hAnsi="Arial" w:cs="Arial"/>
                <w:sz w:val="20"/>
                <w:szCs w:val="20"/>
              </w:rPr>
              <w:t>2.1.</w:t>
            </w:r>
          </w:p>
        </w:tc>
        <w:tc>
          <w:tcPr>
            <w:tcW w:w="8678" w:type="dxa"/>
          </w:tcPr>
          <w:p w:rsidR="00BD19BF" w:rsidRPr="00163A5B" w:rsidRDefault="00F0574A" w:rsidP="004D5CA8">
            <w:pPr>
              <w:pStyle w:val="Sansinterligne"/>
              <w:rPr>
                <w:rFonts w:ascii="Arial" w:hAnsi="Arial" w:cs="Arial"/>
                <w:sz w:val="20"/>
                <w:szCs w:val="20"/>
                <w:lang w:val="fr-FR"/>
              </w:rPr>
            </w:pPr>
            <w:r w:rsidRPr="00163A5B">
              <w:rPr>
                <w:rFonts w:ascii="Arial" w:hAnsi="Arial" w:cs="Arial"/>
                <w:sz w:val="20"/>
                <w:szCs w:val="20"/>
                <w:lang w:val="fr-FR"/>
              </w:rPr>
              <w:t>Praticien(s)/interprète(s) directement impliqué(s) dans la représentation ou la pratique de l’élément   du PCI (préciser nom, âge, sexe, catégorie professionnelle, etc.)</w:t>
            </w:r>
          </w:p>
          <w:p w:rsidR="00BD19BF" w:rsidRPr="00A22202" w:rsidRDefault="002A4E0E" w:rsidP="00A22202">
            <w:pPr>
              <w:pStyle w:val="Sansinterligne"/>
              <w:numPr>
                <w:ilvl w:val="0"/>
                <w:numId w:val="1"/>
              </w:numPr>
              <w:rPr>
                <w:rFonts w:ascii="Arial" w:hAnsi="Arial" w:cs="Arial"/>
                <w:b/>
                <w:sz w:val="20"/>
                <w:szCs w:val="20"/>
              </w:rPr>
            </w:pPr>
            <w:r>
              <w:rPr>
                <w:rFonts w:ascii="Arial" w:hAnsi="Arial" w:cs="Arial"/>
                <w:b/>
                <w:sz w:val="20"/>
                <w:szCs w:val="20"/>
              </w:rPr>
              <w:t>Sa descendance (famille élargie)</w:t>
            </w:r>
          </w:p>
        </w:tc>
      </w:tr>
      <w:tr w:rsidR="00F0574A" w:rsidRPr="00163A5B" w:rsidTr="004D5CA8">
        <w:tc>
          <w:tcPr>
            <w:tcW w:w="551" w:type="dxa"/>
          </w:tcPr>
          <w:p w:rsidR="00F0574A" w:rsidRPr="00137A78" w:rsidRDefault="00F0574A" w:rsidP="004D5CA8">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2.2.</w:t>
            </w:r>
          </w:p>
        </w:tc>
        <w:tc>
          <w:tcPr>
            <w:tcW w:w="8678" w:type="dxa"/>
          </w:tcPr>
          <w:p w:rsidR="00F0574A" w:rsidRDefault="00F0574A" w:rsidP="004D5CA8">
            <w:pPr>
              <w:pStyle w:val="Sansinterligne"/>
              <w:rPr>
                <w:rFonts w:ascii="Arial" w:hAnsi="Arial" w:cs="Arial"/>
                <w:sz w:val="20"/>
                <w:szCs w:val="20"/>
                <w:lang w:val="fr-FR" w:eastAsia="fr-FR"/>
              </w:rPr>
            </w:pPr>
            <w:r w:rsidRPr="00137A78">
              <w:rPr>
                <w:rFonts w:ascii="Arial" w:hAnsi="Arial" w:cs="Arial"/>
                <w:sz w:val="20"/>
                <w:szCs w:val="20"/>
                <w:lang w:val="fr-FR" w:eastAsia="fr-FR"/>
              </w:rPr>
              <w:t>Autres personnes de la communauté qui, sans être directement impliquées, contribuent à la pratique de l’élément ou en facilitent la pratique ou la transmission (préparation de la scène, costumes, formation, supervision)</w:t>
            </w:r>
          </w:p>
          <w:p w:rsidR="00C76F2D" w:rsidRPr="00A22202" w:rsidRDefault="002A4E0E" w:rsidP="004D5CA8">
            <w:pPr>
              <w:pStyle w:val="Sansinterligne"/>
              <w:numPr>
                <w:ilvl w:val="0"/>
                <w:numId w:val="9"/>
              </w:numPr>
              <w:rPr>
                <w:rFonts w:ascii="Arial" w:hAnsi="Arial" w:cs="Arial"/>
                <w:b/>
                <w:sz w:val="20"/>
                <w:szCs w:val="20"/>
                <w:lang w:val="fr-FR" w:eastAsia="fr-FR"/>
              </w:rPr>
            </w:pPr>
            <w:r w:rsidRPr="002A4E0E">
              <w:rPr>
                <w:rFonts w:ascii="Arial" w:hAnsi="Arial" w:cs="Arial"/>
                <w:b/>
                <w:sz w:val="20"/>
                <w:szCs w:val="20"/>
                <w:lang w:val="fr-FR" w:eastAsia="fr-FR"/>
              </w:rPr>
              <w:t>Descendance famille élargie</w:t>
            </w:r>
          </w:p>
        </w:tc>
      </w:tr>
      <w:tr w:rsidR="00F0574A" w:rsidRPr="00137A78" w:rsidTr="004D5CA8">
        <w:tc>
          <w:tcPr>
            <w:tcW w:w="551" w:type="dxa"/>
          </w:tcPr>
          <w:p w:rsidR="00F0574A" w:rsidRPr="00137A78" w:rsidRDefault="00F0574A" w:rsidP="004D5CA8">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2.3.</w:t>
            </w:r>
          </w:p>
        </w:tc>
        <w:tc>
          <w:tcPr>
            <w:tcW w:w="8678" w:type="dxa"/>
          </w:tcPr>
          <w:p w:rsidR="00BD19BF" w:rsidRPr="00A22202" w:rsidRDefault="00F0574A" w:rsidP="004D5CA8">
            <w:pPr>
              <w:pStyle w:val="Sansinterligne"/>
              <w:rPr>
                <w:rFonts w:ascii="Arial" w:hAnsi="Arial" w:cs="Arial"/>
                <w:sz w:val="20"/>
                <w:szCs w:val="20"/>
                <w:lang w:val="fr-FR" w:eastAsia="fr-FR"/>
              </w:rPr>
            </w:pPr>
            <w:r w:rsidRPr="00137A78">
              <w:rPr>
                <w:rFonts w:ascii="Arial" w:hAnsi="Arial" w:cs="Arial"/>
                <w:sz w:val="20"/>
                <w:szCs w:val="20"/>
                <w:lang w:val="fr-FR" w:eastAsia="fr-FR"/>
              </w:rPr>
              <w:t>Langue(s) ou registre(s) de langue utilisée(s)</w:t>
            </w:r>
          </w:p>
          <w:p w:rsidR="00BD19BF" w:rsidRPr="00A22202" w:rsidRDefault="002A4E0E" w:rsidP="004D5CA8">
            <w:pPr>
              <w:pStyle w:val="Sansinterligne"/>
              <w:rPr>
                <w:rFonts w:ascii="Arial" w:hAnsi="Arial" w:cs="Arial"/>
                <w:b/>
                <w:sz w:val="20"/>
                <w:szCs w:val="20"/>
                <w:lang w:val="fr-FR" w:eastAsia="fr-FR"/>
              </w:rPr>
            </w:pPr>
            <w:r>
              <w:rPr>
                <w:rFonts w:ascii="Arial" w:hAnsi="Arial" w:cs="Arial"/>
                <w:b/>
                <w:sz w:val="20"/>
                <w:szCs w:val="20"/>
                <w:lang w:val="fr-FR" w:eastAsia="fr-FR"/>
              </w:rPr>
              <w:t>Pu</w:t>
            </w:r>
            <w:r w:rsidR="00C76F2D" w:rsidRPr="00C76F2D">
              <w:rPr>
                <w:rFonts w:ascii="Arial" w:hAnsi="Arial" w:cs="Arial"/>
                <w:b/>
                <w:sz w:val="20"/>
                <w:szCs w:val="20"/>
                <w:lang w:val="fr-FR" w:eastAsia="fr-FR"/>
              </w:rPr>
              <w:t>la</w:t>
            </w:r>
            <w:r>
              <w:rPr>
                <w:rFonts w:ascii="Arial" w:hAnsi="Arial" w:cs="Arial"/>
                <w:b/>
                <w:sz w:val="20"/>
                <w:szCs w:val="20"/>
                <w:lang w:val="fr-FR" w:eastAsia="fr-FR"/>
              </w:rPr>
              <w:t>a</w:t>
            </w:r>
            <w:r w:rsidR="00C76F2D" w:rsidRPr="00C76F2D">
              <w:rPr>
                <w:rFonts w:ascii="Arial" w:hAnsi="Arial" w:cs="Arial"/>
                <w:b/>
                <w:sz w:val="20"/>
                <w:szCs w:val="20"/>
                <w:lang w:val="fr-FR" w:eastAsia="fr-FR"/>
              </w:rPr>
              <w:t xml:space="preserve">r – wolof </w:t>
            </w:r>
          </w:p>
        </w:tc>
      </w:tr>
      <w:tr w:rsidR="00F0574A" w:rsidRPr="00137A78" w:rsidTr="004D5CA8">
        <w:tc>
          <w:tcPr>
            <w:tcW w:w="551" w:type="dxa"/>
          </w:tcPr>
          <w:p w:rsidR="00F0574A" w:rsidRPr="00137A78" w:rsidRDefault="00F0574A" w:rsidP="004D5CA8">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2.4.</w:t>
            </w:r>
          </w:p>
        </w:tc>
        <w:tc>
          <w:tcPr>
            <w:tcW w:w="8678" w:type="dxa"/>
          </w:tcPr>
          <w:p w:rsidR="00BD19BF" w:rsidRDefault="00F0574A" w:rsidP="004D5CA8">
            <w:pPr>
              <w:pStyle w:val="Sansinterligne"/>
              <w:rPr>
                <w:rFonts w:ascii="Arial" w:hAnsi="Arial" w:cs="Arial"/>
                <w:sz w:val="20"/>
                <w:szCs w:val="20"/>
                <w:lang w:val="fr-FR" w:eastAsia="fr-FR"/>
              </w:rPr>
            </w:pPr>
            <w:r w:rsidRPr="00137A78">
              <w:rPr>
                <w:rFonts w:ascii="Arial" w:hAnsi="Arial" w:cs="Arial"/>
                <w:sz w:val="20"/>
                <w:szCs w:val="20"/>
                <w:lang w:val="fr-FR" w:eastAsia="fr-FR"/>
              </w:rPr>
              <w:t>Éléments matériels (instruments, vêtements ou lieu[x] spécifiques, objets rituels), le cas échéant,    associés à la pratique ou à la transmission de l’élément du PC</w:t>
            </w:r>
          </w:p>
          <w:p w:rsidR="00C76F2D" w:rsidRDefault="00C76F2D" w:rsidP="00C76F2D">
            <w:pPr>
              <w:pStyle w:val="Sansinterligne"/>
              <w:numPr>
                <w:ilvl w:val="0"/>
                <w:numId w:val="2"/>
              </w:numPr>
              <w:rPr>
                <w:rFonts w:ascii="Arial" w:hAnsi="Arial" w:cs="Arial"/>
                <w:b/>
                <w:bCs/>
                <w:caps/>
                <w:kern w:val="28"/>
                <w:sz w:val="20"/>
                <w:szCs w:val="20"/>
                <w:lang w:val="fr-FR" w:eastAsia="fr-FR"/>
              </w:rPr>
            </w:pPr>
            <w:r>
              <w:rPr>
                <w:rFonts w:ascii="Arial" w:hAnsi="Arial" w:cs="Arial"/>
                <w:b/>
                <w:bCs/>
                <w:kern w:val="28"/>
                <w:sz w:val="20"/>
                <w:szCs w:val="20"/>
                <w:lang w:val="fr-FR" w:eastAsia="fr-FR"/>
              </w:rPr>
              <w:t>Tradition orale</w:t>
            </w:r>
          </w:p>
          <w:p w:rsidR="00C76F2D" w:rsidRDefault="00C76F2D" w:rsidP="00C76F2D">
            <w:pPr>
              <w:pStyle w:val="Sansinterligne"/>
              <w:numPr>
                <w:ilvl w:val="0"/>
                <w:numId w:val="2"/>
              </w:numPr>
              <w:rPr>
                <w:rFonts w:ascii="Arial" w:hAnsi="Arial" w:cs="Arial"/>
                <w:b/>
                <w:bCs/>
                <w:caps/>
                <w:kern w:val="28"/>
                <w:sz w:val="20"/>
                <w:szCs w:val="20"/>
                <w:lang w:val="fr-FR" w:eastAsia="fr-FR"/>
              </w:rPr>
            </w:pPr>
            <w:r>
              <w:rPr>
                <w:rFonts w:ascii="Arial" w:hAnsi="Arial" w:cs="Arial"/>
                <w:b/>
                <w:bCs/>
                <w:kern w:val="28"/>
                <w:sz w:val="20"/>
                <w:szCs w:val="20"/>
                <w:lang w:val="fr-FR" w:eastAsia="fr-FR"/>
              </w:rPr>
              <w:t xml:space="preserve">Coran </w:t>
            </w:r>
            <w:r>
              <w:rPr>
                <w:rFonts w:ascii="Arial" w:hAnsi="Arial" w:cs="Arial"/>
                <w:b/>
                <w:bCs/>
                <w:caps/>
                <w:kern w:val="28"/>
                <w:sz w:val="20"/>
                <w:szCs w:val="20"/>
                <w:lang w:val="fr-FR" w:eastAsia="fr-FR"/>
              </w:rPr>
              <w:t xml:space="preserve">– </w:t>
            </w:r>
            <w:r w:rsidR="00EA53DD">
              <w:rPr>
                <w:rFonts w:ascii="Arial" w:hAnsi="Arial" w:cs="Arial"/>
                <w:b/>
                <w:bCs/>
                <w:caps/>
                <w:kern w:val="28"/>
                <w:sz w:val="20"/>
                <w:szCs w:val="20"/>
                <w:lang w:val="fr-FR" w:eastAsia="fr-FR"/>
              </w:rPr>
              <w:t>(</w:t>
            </w:r>
            <w:r w:rsidR="00EA53DD">
              <w:rPr>
                <w:rFonts w:ascii="Arial" w:hAnsi="Arial" w:cs="Arial"/>
                <w:b/>
                <w:bCs/>
                <w:kern w:val="28"/>
                <w:sz w:val="20"/>
                <w:szCs w:val="20"/>
                <w:lang w:val="fr-FR" w:eastAsia="fr-FR"/>
              </w:rPr>
              <w:t>manuscrit</w:t>
            </w:r>
            <w:r w:rsidR="001D6B75">
              <w:rPr>
                <w:rFonts w:ascii="Arial" w:hAnsi="Arial" w:cs="Arial"/>
                <w:b/>
                <w:bCs/>
                <w:kern w:val="28"/>
                <w:sz w:val="20"/>
                <w:szCs w:val="20"/>
                <w:lang w:val="fr-FR" w:eastAsia="fr-FR"/>
              </w:rPr>
              <w:t>s</w:t>
            </w:r>
            <w:r>
              <w:rPr>
                <w:rFonts w:ascii="Arial" w:hAnsi="Arial" w:cs="Arial"/>
                <w:b/>
                <w:bCs/>
                <w:caps/>
                <w:kern w:val="28"/>
                <w:sz w:val="20"/>
                <w:szCs w:val="20"/>
                <w:lang w:val="fr-FR" w:eastAsia="fr-FR"/>
              </w:rPr>
              <w:t>)</w:t>
            </w:r>
          </w:p>
          <w:p w:rsidR="00BD19BF" w:rsidRPr="00A22202" w:rsidRDefault="00444D7E" w:rsidP="00A22202">
            <w:pPr>
              <w:pStyle w:val="Sansinterligne"/>
              <w:numPr>
                <w:ilvl w:val="0"/>
                <w:numId w:val="2"/>
              </w:numPr>
              <w:rPr>
                <w:rFonts w:ascii="Arial" w:hAnsi="Arial" w:cs="Arial"/>
                <w:b/>
                <w:bCs/>
                <w:caps/>
                <w:kern w:val="28"/>
                <w:sz w:val="20"/>
                <w:szCs w:val="20"/>
                <w:lang w:val="fr-FR" w:eastAsia="fr-FR"/>
              </w:rPr>
            </w:pPr>
            <w:r>
              <w:rPr>
                <w:rFonts w:ascii="Arial" w:hAnsi="Arial" w:cs="Arial"/>
                <w:b/>
                <w:bCs/>
                <w:kern w:val="28"/>
                <w:sz w:val="20"/>
                <w:szCs w:val="20"/>
                <w:lang w:val="fr-FR" w:eastAsia="fr-FR"/>
              </w:rPr>
              <w:t>Musée communautaire</w:t>
            </w:r>
          </w:p>
        </w:tc>
      </w:tr>
      <w:tr w:rsidR="00F0574A" w:rsidRPr="00163A5B" w:rsidTr="004D5CA8">
        <w:tc>
          <w:tcPr>
            <w:tcW w:w="551" w:type="dxa"/>
          </w:tcPr>
          <w:p w:rsidR="00F0574A" w:rsidRPr="00137A78" w:rsidRDefault="00F0574A" w:rsidP="004D5CA8">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2.5.</w:t>
            </w:r>
          </w:p>
        </w:tc>
        <w:tc>
          <w:tcPr>
            <w:tcW w:w="8678" w:type="dxa"/>
          </w:tcPr>
          <w:p w:rsidR="00F0574A" w:rsidRDefault="00F0574A" w:rsidP="004D5CA8">
            <w:pPr>
              <w:pStyle w:val="Sansinterligne"/>
              <w:rPr>
                <w:rFonts w:ascii="Arial" w:hAnsi="Arial" w:cs="Arial"/>
                <w:sz w:val="20"/>
                <w:szCs w:val="20"/>
                <w:lang w:val="fr-FR" w:eastAsia="fr-FR"/>
              </w:rPr>
            </w:pPr>
            <w:r w:rsidRPr="00137A78">
              <w:rPr>
                <w:rFonts w:ascii="Arial" w:hAnsi="Arial" w:cs="Arial"/>
                <w:sz w:val="20"/>
                <w:szCs w:val="20"/>
                <w:lang w:val="fr-FR" w:eastAsia="fr-FR"/>
              </w:rPr>
              <w:t>Autres éléments immatériels (le cas échéant) associés à la pratique ou à la transmission de l’élément du PCI</w:t>
            </w:r>
          </w:p>
          <w:p w:rsidR="00C76F2D" w:rsidRDefault="00B2470A" w:rsidP="00B2470A">
            <w:pPr>
              <w:pStyle w:val="Sansinterligne"/>
              <w:numPr>
                <w:ilvl w:val="0"/>
                <w:numId w:val="10"/>
              </w:numPr>
              <w:rPr>
                <w:rFonts w:ascii="Arial" w:hAnsi="Arial" w:cs="Arial"/>
                <w:b/>
                <w:bCs/>
                <w:caps/>
                <w:kern w:val="28"/>
                <w:sz w:val="20"/>
                <w:szCs w:val="20"/>
                <w:lang w:val="fr-FR" w:eastAsia="fr-FR"/>
              </w:rPr>
            </w:pPr>
            <w:r>
              <w:rPr>
                <w:rFonts w:ascii="Arial" w:hAnsi="Arial" w:cs="Arial"/>
                <w:b/>
                <w:bCs/>
                <w:kern w:val="28"/>
                <w:sz w:val="20"/>
                <w:szCs w:val="20"/>
                <w:lang w:val="fr-FR" w:eastAsia="fr-FR"/>
              </w:rPr>
              <w:t>prières</w:t>
            </w:r>
          </w:p>
          <w:p w:rsidR="00B2470A" w:rsidRPr="00B2470A" w:rsidRDefault="00B2470A" w:rsidP="00B2470A">
            <w:pPr>
              <w:pStyle w:val="Sansinterligne"/>
              <w:numPr>
                <w:ilvl w:val="0"/>
                <w:numId w:val="10"/>
              </w:numPr>
              <w:rPr>
                <w:rFonts w:ascii="Arial" w:hAnsi="Arial" w:cs="Arial"/>
                <w:b/>
                <w:bCs/>
                <w:caps/>
                <w:kern w:val="28"/>
                <w:sz w:val="20"/>
                <w:szCs w:val="20"/>
                <w:lang w:val="fr-FR" w:eastAsia="fr-FR"/>
              </w:rPr>
            </w:pPr>
            <w:r>
              <w:rPr>
                <w:rFonts w:ascii="Arial" w:hAnsi="Arial" w:cs="Arial"/>
                <w:b/>
                <w:bCs/>
                <w:kern w:val="28"/>
                <w:sz w:val="20"/>
                <w:szCs w:val="20"/>
                <w:lang w:val="fr-FR" w:eastAsia="fr-FR"/>
              </w:rPr>
              <w:t>incantations</w:t>
            </w:r>
          </w:p>
          <w:p w:rsidR="00B2470A" w:rsidRPr="00A22202" w:rsidRDefault="00B2470A" w:rsidP="00A22202">
            <w:pPr>
              <w:pStyle w:val="Sansinterligne"/>
              <w:numPr>
                <w:ilvl w:val="0"/>
                <w:numId w:val="10"/>
              </w:numPr>
              <w:rPr>
                <w:rFonts w:ascii="Arial" w:hAnsi="Arial" w:cs="Arial"/>
                <w:b/>
                <w:bCs/>
                <w:caps/>
                <w:kern w:val="28"/>
                <w:sz w:val="20"/>
                <w:szCs w:val="20"/>
                <w:lang w:val="fr-FR" w:eastAsia="fr-FR"/>
              </w:rPr>
            </w:pPr>
            <w:r>
              <w:rPr>
                <w:rFonts w:ascii="Arial" w:hAnsi="Arial" w:cs="Arial"/>
                <w:b/>
                <w:bCs/>
                <w:kern w:val="28"/>
                <w:sz w:val="20"/>
                <w:szCs w:val="20"/>
                <w:lang w:val="fr-FR" w:eastAsia="fr-FR"/>
              </w:rPr>
              <w:t xml:space="preserve">offrandes </w:t>
            </w:r>
          </w:p>
        </w:tc>
      </w:tr>
      <w:tr w:rsidR="00F0574A" w:rsidRPr="00137A78" w:rsidTr="004D5CA8">
        <w:tc>
          <w:tcPr>
            <w:tcW w:w="551" w:type="dxa"/>
          </w:tcPr>
          <w:p w:rsidR="00F0574A" w:rsidRPr="00137A78" w:rsidRDefault="00F0574A" w:rsidP="004D5CA8">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2.6.</w:t>
            </w:r>
          </w:p>
        </w:tc>
        <w:tc>
          <w:tcPr>
            <w:tcW w:w="8678" w:type="dxa"/>
          </w:tcPr>
          <w:p w:rsidR="00BD19BF" w:rsidRDefault="00F0574A" w:rsidP="004D5CA8">
            <w:pPr>
              <w:pStyle w:val="Sansinterligne"/>
              <w:rPr>
                <w:rFonts w:ascii="Arial" w:hAnsi="Arial" w:cs="Arial"/>
                <w:sz w:val="20"/>
                <w:szCs w:val="20"/>
                <w:lang w:val="fr-FR" w:eastAsia="fr-FR"/>
              </w:rPr>
            </w:pPr>
            <w:r w:rsidRPr="00137A78">
              <w:rPr>
                <w:rFonts w:ascii="Arial" w:hAnsi="Arial" w:cs="Arial"/>
                <w:sz w:val="20"/>
                <w:szCs w:val="20"/>
                <w:lang w:val="fr-FR" w:eastAsia="fr-FR"/>
              </w:rPr>
              <w:t>Pratiques coutumières (le cas échéant) régissant l’accès à l’élément du PCI ou à certains de ses aspects</w:t>
            </w:r>
          </w:p>
          <w:p w:rsidR="00C76F2D" w:rsidRDefault="00C76F2D" w:rsidP="00C76F2D">
            <w:pPr>
              <w:pStyle w:val="Sansinterligne"/>
              <w:numPr>
                <w:ilvl w:val="0"/>
                <w:numId w:val="3"/>
              </w:numPr>
              <w:rPr>
                <w:rFonts w:ascii="Arial" w:hAnsi="Arial" w:cs="Arial"/>
                <w:b/>
                <w:bCs/>
                <w:caps/>
                <w:kern w:val="28"/>
                <w:sz w:val="20"/>
                <w:szCs w:val="20"/>
                <w:lang w:val="fr-FR" w:eastAsia="fr-FR"/>
              </w:rPr>
            </w:pPr>
            <w:r>
              <w:rPr>
                <w:rFonts w:ascii="Arial" w:hAnsi="Arial" w:cs="Arial"/>
                <w:b/>
                <w:bCs/>
                <w:kern w:val="28"/>
                <w:sz w:val="20"/>
                <w:szCs w:val="20"/>
                <w:lang w:val="fr-FR" w:eastAsia="fr-FR"/>
              </w:rPr>
              <w:t xml:space="preserve">transmission </w:t>
            </w:r>
            <w:r w:rsidR="00B2470A">
              <w:rPr>
                <w:rFonts w:ascii="Arial" w:hAnsi="Arial" w:cs="Arial"/>
                <w:b/>
                <w:bCs/>
                <w:kern w:val="28"/>
                <w:sz w:val="20"/>
                <w:szCs w:val="20"/>
                <w:lang w:val="fr-FR" w:eastAsia="fr-FR"/>
              </w:rPr>
              <w:t>orale à la jeune génération</w:t>
            </w:r>
          </w:p>
          <w:p w:rsidR="00C76F2D" w:rsidRDefault="00C76F2D" w:rsidP="00C76F2D">
            <w:pPr>
              <w:pStyle w:val="Sansinterligne"/>
              <w:numPr>
                <w:ilvl w:val="0"/>
                <w:numId w:val="3"/>
              </w:numPr>
              <w:rPr>
                <w:rFonts w:ascii="Arial" w:hAnsi="Arial" w:cs="Arial"/>
                <w:b/>
                <w:bCs/>
                <w:caps/>
                <w:kern w:val="28"/>
                <w:sz w:val="20"/>
                <w:szCs w:val="20"/>
                <w:lang w:val="fr-FR" w:eastAsia="fr-FR"/>
              </w:rPr>
            </w:pPr>
            <w:r>
              <w:rPr>
                <w:rFonts w:ascii="Arial" w:hAnsi="Arial" w:cs="Arial"/>
                <w:b/>
                <w:bCs/>
                <w:kern w:val="28"/>
                <w:sz w:val="20"/>
                <w:szCs w:val="20"/>
                <w:lang w:val="fr-FR" w:eastAsia="fr-FR"/>
              </w:rPr>
              <w:t>savoir endogamique</w:t>
            </w:r>
          </w:p>
          <w:p w:rsidR="00C76F2D" w:rsidRPr="00A22202" w:rsidRDefault="00C76F2D" w:rsidP="00A22202">
            <w:pPr>
              <w:pStyle w:val="Sansinterligne"/>
              <w:numPr>
                <w:ilvl w:val="0"/>
                <w:numId w:val="3"/>
              </w:numPr>
              <w:rPr>
                <w:rFonts w:ascii="Arial" w:hAnsi="Arial" w:cs="Arial"/>
                <w:b/>
                <w:bCs/>
                <w:caps/>
                <w:kern w:val="28"/>
                <w:sz w:val="20"/>
                <w:szCs w:val="20"/>
                <w:lang w:val="fr-FR" w:eastAsia="fr-FR"/>
              </w:rPr>
            </w:pPr>
            <w:r>
              <w:rPr>
                <w:rFonts w:ascii="Arial" w:hAnsi="Arial" w:cs="Arial"/>
                <w:b/>
                <w:bCs/>
                <w:kern w:val="28"/>
                <w:sz w:val="20"/>
                <w:szCs w:val="20"/>
                <w:lang w:val="fr-FR" w:eastAsia="fr-FR"/>
              </w:rPr>
              <w:t>respect des règles d’éthique</w:t>
            </w:r>
          </w:p>
        </w:tc>
      </w:tr>
      <w:tr w:rsidR="00F0574A" w:rsidRPr="00137A78" w:rsidTr="004D5CA8">
        <w:tc>
          <w:tcPr>
            <w:tcW w:w="551" w:type="dxa"/>
          </w:tcPr>
          <w:p w:rsidR="00F0574A" w:rsidRPr="00137A78" w:rsidRDefault="00F0574A" w:rsidP="004D5CA8">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2.7.</w:t>
            </w:r>
          </w:p>
        </w:tc>
        <w:tc>
          <w:tcPr>
            <w:tcW w:w="8678" w:type="dxa"/>
          </w:tcPr>
          <w:p w:rsidR="00F0574A" w:rsidRDefault="00F0574A" w:rsidP="004D5CA8">
            <w:pPr>
              <w:pStyle w:val="Sansinterligne"/>
              <w:rPr>
                <w:rFonts w:ascii="Arial" w:hAnsi="Arial" w:cs="Arial"/>
                <w:sz w:val="20"/>
                <w:szCs w:val="20"/>
                <w:lang w:val="fr-FR" w:eastAsia="fr-FR"/>
              </w:rPr>
            </w:pPr>
            <w:r w:rsidRPr="00137A78">
              <w:rPr>
                <w:rFonts w:ascii="Arial" w:hAnsi="Arial" w:cs="Arial"/>
                <w:sz w:val="20"/>
                <w:szCs w:val="20"/>
                <w:lang w:val="fr-FR" w:eastAsia="fr-FR"/>
              </w:rPr>
              <w:t>Modes de transmission aux autres membres de la communauté</w:t>
            </w:r>
          </w:p>
          <w:p w:rsidR="00C76F2D" w:rsidRPr="00137A78" w:rsidRDefault="00C76F2D" w:rsidP="00C76F2D">
            <w:pPr>
              <w:pStyle w:val="Sansinterligne"/>
              <w:numPr>
                <w:ilvl w:val="0"/>
                <w:numId w:val="4"/>
              </w:numPr>
              <w:rPr>
                <w:rFonts w:ascii="Arial" w:hAnsi="Arial" w:cs="Arial"/>
                <w:b/>
                <w:bCs/>
                <w:caps/>
                <w:kern w:val="28"/>
                <w:sz w:val="20"/>
                <w:szCs w:val="20"/>
                <w:lang w:val="fr-FR" w:eastAsia="fr-FR"/>
              </w:rPr>
            </w:pPr>
            <w:r>
              <w:rPr>
                <w:rFonts w:ascii="Arial" w:hAnsi="Arial" w:cs="Arial"/>
                <w:b/>
                <w:bCs/>
                <w:kern w:val="28"/>
                <w:sz w:val="20"/>
                <w:szCs w:val="20"/>
                <w:lang w:val="fr-FR" w:eastAsia="fr-FR"/>
              </w:rPr>
              <w:t>acquisition par l</w:t>
            </w:r>
            <w:r w:rsidR="00D05FFC">
              <w:rPr>
                <w:rFonts w:ascii="Arial" w:hAnsi="Arial" w:cs="Arial"/>
                <w:b/>
                <w:bCs/>
                <w:kern w:val="28"/>
                <w:sz w:val="20"/>
                <w:szCs w:val="20"/>
                <w:lang w:val="fr-FR" w:eastAsia="fr-FR"/>
              </w:rPr>
              <w:t>’apprentissage</w:t>
            </w:r>
          </w:p>
        </w:tc>
      </w:tr>
      <w:tr w:rsidR="00A22202" w:rsidRPr="00137A78" w:rsidTr="004D5CA8">
        <w:tc>
          <w:tcPr>
            <w:tcW w:w="551" w:type="dxa"/>
          </w:tcPr>
          <w:p w:rsidR="00A22202" w:rsidRPr="00137A78" w:rsidRDefault="00A22202" w:rsidP="00B64C47">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2.8.</w:t>
            </w:r>
          </w:p>
        </w:tc>
        <w:tc>
          <w:tcPr>
            <w:tcW w:w="8678" w:type="dxa"/>
          </w:tcPr>
          <w:p w:rsidR="00A22202" w:rsidRDefault="00A22202" w:rsidP="00B64C47">
            <w:pPr>
              <w:pStyle w:val="Sansinterligne"/>
              <w:rPr>
                <w:rFonts w:ascii="Arial" w:hAnsi="Arial" w:cs="Arial"/>
                <w:sz w:val="20"/>
                <w:szCs w:val="20"/>
                <w:lang w:val="fr-FR" w:eastAsia="fr-FR"/>
              </w:rPr>
            </w:pPr>
            <w:r w:rsidRPr="00137A78">
              <w:rPr>
                <w:rFonts w:ascii="Arial" w:hAnsi="Arial" w:cs="Arial"/>
                <w:sz w:val="20"/>
                <w:szCs w:val="20"/>
                <w:lang w:val="fr-FR" w:eastAsia="fr-FR"/>
              </w:rPr>
              <w:t>Organisations concernées (organisations communautaires, ONG ou autres, le cas échéant)</w:t>
            </w:r>
          </w:p>
          <w:p w:rsidR="00A22202" w:rsidRPr="00C76F2D" w:rsidRDefault="00A22202" w:rsidP="00B64C47">
            <w:pPr>
              <w:pStyle w:val="Sansinterligne"/>
              <w:numPr>
                <w:ilvl w:val="0"/>
                <w:numId w:val="4"/>
              </w:numPr>
              <w:rPr>
                <w:rFonts w:ascii="Arial" w:hAnsi="Arial" w:cs="Arial"/>
                <w:b/>
                <w:sz w:val="20"/>
                <w:szCs w:val="20"/>
                <w:lang w:val="fr-FR" w:eastAsia="fr-FR"/>
              </w:rPr>
            </w:pPr>
            <w:r>
              <w:rPr>
                <w:rFonts w:ascii="Arial" w:hAnsi="Arial" w:cs="Arial"/>
                <w:b/>
                <w:sz w:val="20"/>
                <w:szCs w:val="20"/>
                <w:lang w:val="fr-FR" w:eastAsia="fr-FR"/>
              </w:rPr>
              <w:t xml:space="preserve">les </w:t>
            </w:r>
            <w:proofErr w:type="spellStart"/>
            <w:proofErr w:type="gramStart"/>
            <w:r>
              <w:rPr>
                <w:rFonts w:ascii="Arial" w:hAnsi="Arial" w:cs="Arial"/>
                <w:b/>
                <w:sz w:val="20"/>
                <w:szCs w:val="20"/>
                <w:lang w:val="fr-FR" w:eastAsia="fr-FR"/>
              </w:rPr>
              <w:t>thioubalo</w:t>
            </w:r>
            <w:proofErr w:type="spellEnd"/>
            <w:r>
              <w:rPr>
                <w:rFonts w:ascii="Arial" w:hAnsi="Arial" w:cs="Arial"/>
                <w:b/>
                <w:sz w:val="20"/>
                <w:szCs w:val="20"/>
                <w:lang w:val="fr-FR" w:eastAsia="fr-FR"/>
              </w:rPr>
              <w:t> ,</w:t>
            </w:r>
            <w:proofErr w:type="gramEnd"/>
            <w:r>
              <w:rPr>
                <w:rFonts w:ascii="Arial" w:hAnsi="Arial" w:cs="Arial"/>
                <w:b/>
                <w:sz w:val="20"/>
                <w:szCs w:val="20"/>
                <w:lang w:val="fr-FR" w:eastAsia="fr-FR"/>
              </w:rPr>
              <w:t xml:space="preserve"> </w:t>
            </w:r>
            <w:proofErr w:type="spellStart"/>
            <w:r>
              <w:rPr>
                <w:rFonts w:ascii="Arial" w:hAnsi="Arial" w:cs="Arial"/>
                <w:b/>
                <w:sz w:val="20"/>
                <w:szCs w:val="20"/>
                <w:lang w:val="fr-FR" w:eastAsia="fr-FR"/>
              </w:rPr>
              <w:t>walo</w:t>
            </w:r>
            <w:proofErr w:type="spellEnd"/>
            <w:r>
              <w:rPr>
                <w:rFonts w:ascii="Arial" w:hAnsi="Arial" w:cs="Arial"/>
                <w:b/>
                <w:sz w:val="20"/>
                <w:szCs w:val="20"/>
                <w:lang w:val="fr-FR" w:eastAsia="fr-FR"/>
              </w:rPr>
              <w:t xml:space="preserve"> </w:t>
            </w:r>
            <w:proofErr w:type="spellStart"/>
            <w:r>
              <w:rPr>
                <w:rFonts w:ascii="Arial" w:hAnsi="Arial" w:cs="Arial"/>
                <w:b/>
                <w:sz w:val="20"/>
                <w:szCs w:val="20"/>
                <w:lang w:val="fr-FR" w:eastAsia="fr-FR"/>
              </w:rPr>
              <w:t>walo</w:t>
            </w:r>
            <w:proofErr w:type="spellEnd"/>
          </w:p>
          <w:p w:rsidR="00A22202" w:rsidRPr="00137A78" w:rsidRDefault="00A22202" w:rsidP="00B64C47">
            <w:pPr>
              <w:pStyle w:val="Sansinterligne"/>
              <w:rPr>
                <w:rFonts w:ascii="Arial" w:hAnsi="Arial" w:cs="Arial"/>
                <w:b/>
                <w:bCs/>
                <w:caps/>
                <w:kern w:val="28"/>
                <w:sz w:val="20"/>
                <w:szCs w:val="20"/>
                <w:lang w:val="fr-FR" w:eastAsia="fr-FR"/>
              </w:rPr>
            </w:pPr>
          </w:p>
        </w:tc>
      </w:tr>
      <w:tr w:rsidR="00A22202" w:rsidRPr="00137A78" w:rsidTr="00A22202">
        <w:tc>
          <w:tcPr>
            <w:tcW w:w="551" w:type="dxa"/>
            <w:shd w:val="clear" w:color="auto" w:fill="AEAAAA" w:themeFill="background2" w:themeFillShade="BF"/>
          </w:tcPr>
          <w:p w:rsidR="00A22202" w:rsidRPr="00137A78" w:rsidRDefault="00A22202" w:rsidP="00B64C47">
            <w:pPr>
              <w:pStyle w:val="Sansinterligne"/>
              <w:rPr>
                <w:rFonts w:ascii="Arial" w:hAnsi="Arial" w:cs="Arial"/>
                <w:b/>
                <w:sz w:val="20"/>
                <w:szCs w:val="20"/>
                <w:lang w:val="fr-FR" w:eastAsia="fr-FR"/>
              </w:rPr>
            </w:pPr>
            <w:r w:rsidRPr="00137A78">
              <w:rPr>
                <w:rFonts w:ascii="Arial" w:hAnsi="Arial" w:cs="Arial"/>
                <w:b/>
                <w:sz w:val="20"/>
                <w:szCs w:val="20"/>
                <w:lang w:val="fr-FR" w:eastAsia="fr-FR"/>
              </w:rPr>
              <w:t>3.</w:t>
            </w:r>
          </w:p>
        </w:tc>
        <w:tc>
          <w:tcPr>
            <w:tcW w:w="8678" w:type="dxa"/>
            <w:shd w:val="clear" w:color="auto" w:fill="AEAAAA" w:themeFill="background2" w:themeFillShade="BF"/>
          </w:tcPr>
          <w:p w:rsidR="00A22202" w:rsidRPr="00137A78" w:rsidRDefault="00A22202" w:rsidP="00B64C47">
            <w:pPr>
              <w:pStyle w:val="Sansinterligne"/>
              <w:rPr>
                <w:rFonts w:ascii="Arial" w:hAnsi="Arial" w:cs="Arial"/>
                <w:b/>
                <w:bCs/>
                <w:caps/>
                <w:sz w:val="20"/>
                <w:szCs w:val="20"/>
                <w:lang w:val="fr-FR" w:eastAsia="fr-FR"/>
              </w:rPr>
            </w:pPr>
            <w:r w:rsidRPr="00137A78">
              <w:rPr>
                <w:rFonts w:ascii="Arial" w:hAnsi="Arial" w:cs="Arial"/>
                <w:b/>
                <w:bCs/>
                <w:caps/>
                <w:sz w:val="20"/>
                <w:szCs w:val="20"/>
                <w:lang w:val="fr-FR" w:eastAsia="fr-FR"/>
              </w:rPr>
              <w:t>État de l’élément du PCI : viabilité (voir commentaires ci-après)</w:t>
            </w:r>
          </w:p>
        </w:tc>
      </w:tr>
      <w:tr w:rsidR="00A22202" w:rsidRPr="00137A78" w:rsidTr="004D5CA8">
        <w:tc>
          <w:tcPr>
            <w:tcW w:w="551" w:type="dxa"/>
          </w:tcPr>
          <w:p w:rsidR="00A22202" w:rsidRPr="00137A78" w:rsidRDefault="00A22202" w:rsidP="00B64C47">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3.1.</w:t>
            </w:r>
          </w:p>
        </w:tc>
        <w:tc>
          <w:tcPr>
            <w:tcW w:w="8678" w:type="dxa"/>
          </w:tcPr>
          <w:p w:rsidR="00A22202" w:rsidRPr="005727F3" w:rsidRDefault="00A22202" w:rsidP="005727F3">
            <w:pPr>
              <w:pStyle w:val="Sansinterligne"/>
              <w:rPr>
                <w:rFonts w:ascii="Arial" w:hAnsi="Arial" w:cs="Arial"/>
                <w:sz w:val="20"/>
                <w:szCs w:val="20"/>
                <w:lang w:val="fr-FR" w:eastAsia="fr-FR"/>
              </w:rPr>
            </w:pPr>
            <w:r w:rsidRPr="00137A78">
              <w:rPr>
                <w:rFonts w:ascii="Arial" w:hAnsi="Arial" w:cs="Arial"/>
                <w:sz w:val="20"/>
                <w:szCs w:val="20"/>
                <w:lang w:val="fr-FR" w:eastAsia="fr-FR"/>
              </w:rPr>
              <w:t>Menaces éventuelles sur la pratique permanente de l’élément dans la (les) communauté(s) concernée(s)</w:t>
            </w:r>
          </w:p>
          <w:p w:rsidR="00A22202" w:rsidRPr="00EA53DD" w:rsidRDefault="00A22202" w:rsidP="00B64C47">
            <w:pPr>
              <w:pStyle w:val="Sansinterligne"/>
              <w:numPr>
                <w:ilvl w:val="0"/>
                <w:numId w:val="4"/>
              </w:numPr>
              <w:rPr>
                <w:rFonts w:ascii="Arial" w:hAnsi="Arial" w:cs="Arial"/>
                <w:b/>
                <w:bCs/>
                <w:caps/>
                <w:kern w:val="28"/>
                <w:sz w:val="20"/>
                <w:szCs w:val="20"/>
                <w:lang w:val="fr-FR" w:eastAsia="fr-FR"/>
              </w:rPr>
            </w:pPr>
            <w:r w:rsidRPr="00EA53DD">
              <w:rPr>
                <w:rFonts w:ascii="Arial" w:hAnsi="Arial" w:cs="Arial"/>
                <w:b/>
                <w:sz w:val="20"/>
                <w:szCs w:val="20"/>
                <w:lang w:val="fr-FR" w:eastAsia="fr-FR"/>
              </w:rPr>
              <w:t>Menace sur l’efficacité</w:t>
            </w:r>
          </w:p>
          <w:p w:rsidR="00A22202" w:rsidRPr="00A22202" w:rsidRDefault="00A22202" w:rsidP="00B64C47">
            <w:pPr>
              <w:pStyle w:val="Sansinterligne"/>
              <w:numPr>
                <w:ilvl w:val="0"/>
                <w:numId w:val="4"/>
              </w:numPr>
              <w:rPr>
                <w:rFonts w:ascii="Arial" w:hAnsi="Arial" w:cs="Arial"/>
                <w:b/>
                <w:bCs/>
                <w:caps/>
                <w:kern w:val="28"/>
                <w:sz w:val="20"/>
                <w:szCs w:val="20"/>
                <w:lang w:val="fr-FR" w:eastAsia="fr-FR"/>
              </w:rPr>
            </w:pPr>
            <w:r w:rsidRPr="00EA53DD">
              <w:rPr>
                <w:rFonts w:ascii="Arial" w:hAnsi="Arial" w:cs="Arial"/>
                <w:b/>
                <w:sz w:val="20"/>
                <w:szCs w:val="20"/>
                <w:lang w:val="fr-FR" w:eastAsia="fr-FR"/>
              </w:rPr>
              <w:t>Transgression des interdits</w:t>
            </w:r>
          </w:p>
        </w:tc>
      </w:tr>
      <w:tr w:rsidR="00A22202" w:rsidRPr="00137A78" w:rsidTr="004D5CA8">
        <w:tc>
          <w:tcPr>
            <w:tcW w:w="551" w:type="dxa"/>
          </w:tcPr>
          <w:p w:rsidR="00A22202" w:rsidRPr="00137A78" w:rsidRDefault="00A22202" w:rsidP="00B64C47">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3.2.</w:t>
            </w:r>
          </w:p>
        </w:tc>
        <w:tc>
          <w:tcPr>
            <w:tcW w:w="8678" w:type="dxa"/>
          </w:tcPr>
          <w:p w:rsidR="00A22202" w:rsidRPr="00A22202" w:rsidRDefault="00A22202" w:rsidP="00A22202">
            <w:pPr>
              <w:pStyle w:val="Sansinterligne"/>
              <w:rPr>
                <w:rFonts w:ascii="Arial" w:hAnsi="Arial" w:cs="Arial"/>
                <w:sz w:val="20"/>
                <w:szCs w:val="20"/>
                <w:lang w:val="fr-FR" w:eastAsia="fr-FR"/>
              </w:rPr>
            </w:pPr>
            <w:r w:rsidRPr="00137A78">
              <w:rPr>
                <w:rFonts w:ascii="Arial" w:hAnsi="Arial" w:cs="Arial"/>
                <w:sz w:val="20"/>
                <w:szCs w:val="20"/>
                <w:lang w:val="fr-FR" w:eastAsia="fr-FR"/>
              </w:rPr>
              <w:t>Menaces éventuelles sur la transmission de l’élément dans la (les) communauté(s) concernée(s)</w:t>
            </w:r>
          </w:p>
          <w:p w:rsidR="00A22202" w:rsidRPr="00A22202" w:rsidRDefault="00A22202" w:rsidP="00A22202">
            <w:pPr>
              <w:pStyle w:val="Sansinterligne"/>
              <w:numPr>
                <w:ilvl w:val="0"/>
                <w:numId w:val="5"/>
              </w:numPr>
              <w:rPr>
                <w:rFonts w:ascii="Arial" w:hAnsi="Arial" w:cs="Arial"/>
                <w:b/>
                <w:bCs/>
                <w:caps/>
                <w:kern w:val="28"/>
                <w:sz w:val="20"/>
                <w:szCs w:val="20"/>
                <w:lang w:val="fr-FR" w:eastAsia="fr-FR"/>
              </w:rPr>
            </w:pPr>
            <w:r>
              <w:rPr>
                <w:rFonts w:ascii="Arial" w:hAnsi="Arial" w:cs="Arial"/>
                <w:b/>
                <w:bCs/>
                <w:kern w:val="28"/>
                <w:sz w:val="20"/>
                <w:szCs w:val="20"/>
                <w:lang w:val="fr-FR" w:eastAsia="fr-FR"/>
              </w:rPr>
              <w:t>monétarisation accrue</w:t>
            </w:r>
          </w:p>
        </w:tc>
      </w:tr>
      <w:tr w:rsidR="00A22202" w:rsidRPr="00137A78" w:rsidTr="004D5CA8">
        <w:tc>
          <w:tcPr>
            <w:tcW w:w="551" w:type="dxa"/>
          </w:tcPr>
          <w:p w:rsidR="00A22202" w:rsidRPr="00137A78" w:rsidRDefault="00A22202" w:rsidP="00B64C47">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3.3.</w:t>
            </w:r>
          </w:p>
        </w:tc>
        <w:tc>
          <w:tcPr>
            <w:tcW w:w="8678" w:type="dxa"/>
          </w:tcPr>
          <w:p w:rsidR="00A22202" w:rsidRDefault="00A22202" w:rsidP="00B64C47">
            <w:pPr>
              <w:pStyle w:val="Sansinterligne"/>
              <w:rPr>
                <w:rFonts w:ascii="Arial" w:hAnsi="Arial" w:cs="Arial"/>
                <w:sz w:val="20"/>
                <w:szCs w:val="20"/>
                <w:lang w:val="fr-FR" w:eastAsia="fr-FR"/>
              </w:rPr>
            </w:pPr>
            <w:r w:rsidRPr="00137A78">
              <w:rPr>
                <w:rFonts w:ascii="Arial" w:hAnsi="Arial" w:cs="Arial"/>
                <w:sz w:val="20"/>
                <w:szCs w:val="20"/>
                <w:lang w:val="fr-FR" w:eastAsia="fr-FR"/>
              </w:rPr>
              <w:t>Menaces pesant sur un accès durable aux éléments matériels et aux ressources (le cas échéant) associés à l’élément du PCI</w:t>
            </w:r>
          </w:p>
          <w:p w:rsidR="00A22202" w:rsidRPr="00A22202" w:rsidRDefault="00A22202" w:rsidP="00B64C47">
            <w:pPr>
              <w:pStyle w:val="Sansinterligne"/>
              <w:rPr>
                <w:rFonts w:ascii="Arial" w:hAnsi="Arial" w:cs="Arial"/>
                <w:b/>
                <w:sz w:val="20"/>
                <w:szCs w:val="20"/>
                <w:lang w:val="fr-FR" w:eastAsia="fr-FR"/>
              </w:rPr>
            </w:pPr>
            <w:r w:rsidRPr="008F51FA">
              <w:rPr>
                <w:rFonts w:ascii="Arial" w:hAnsi="Arial" w:cs="Arial"/>
                <w:b/>
                <w:sz w:val="20"/>
                <w:szCs w:val="20"/>
                <w:lang w:val="fr-FR" w:eastAsia="fr-FR"/>
              </w:rPr>
              <w:t>Aucune</w:t>
            </w:r>
          </w:p>
        </w:tc>
      </w:tr>
      <w:tr w:rsidR="00A22202" w:rsidRPr="00137A78" w:rsidTr="004D5CA8">
        <w:tc>
          <w:tcPr>
            <w:tcW w:w="551" w:type="dxa"/>
          </w:tcPr>
          <w:p w:rsidR="00A22202" w:rsidRPr="00137A78" w:rsidRDefault="00A22202" w:rsidP="00B64C47">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3.4.</w:t>
            </w:r>
          </w:p>
        </w:tc>
        <w:tc>
          <w:tcPr>
            <w:tcW w:w="8678" w:type="dxa"/>
          </w:tcPr>
          <w:p w:rsidR="00A22202" w:rsidRDefault="00A22202" w:rsidP="00B64C47">
            <w:pPr>
              <w:pStyle w:val="Sansinterligne"/>
              <w:rPr>
                <w:rFonts w:ascii="Arial" w:hAnsi="Arial" w:cs="Arial"/>
                <w:sz w:val="20"/>
                <w:szCs w:val="20"/>
                <w:lang w:val="fr-FR" w:eastAsia="fr-FR"/>
              </w:rPr>
            </w:pPr>
            <w:r w:rsidRPr="00137A78">
              <w:rPr>
                <w:rFonts w:ascii="Arial" w:hAnsi="Arial" w:cs="Arial"/>
                <w:sz w:val="20"/>
                <w:szCs w:val="20"/>
                <w:lang w:val="fr-FR" w:eastAsia="fr-FR"/>
              </w:rPr>
              <w:t>Viabilité des autres éléments du patrimoine immatériel (le cas échéant) associés à l’élément du PCI</w:t>
            </w:r>
          </w:p>
          <w:p w:rsidR="00A22202" w:rsidRPr="00A22202" w:rsidRDefault="00A22202" w:rsidP="00A22202">
            <w:pPr>
              <w:pStyle w:val="Sansinterligne"/>
              <w:numPr>
                <w:ilvl w:val="0"/>
                <w:numId w:val="5"/>
              </w:numPr>
              <w:rPr>
                <w:rFonts w:ascii="Arial" w:hAnsi="Arial" w:cs="Arial"/>
                <w:b/>
                <w:bCs/>
                <w:caps/>
                <w:kern w:val="28"/>
                <w:sz w:val="20"/>
                <w:szCs w:val="20"/>
                <w:lang w:val="fr-FR" w:eastAsia="fr-FR"/>
              </w:rPr>
            </w:pPr>
            <w:r>
              <w:rPr>
                <w:rFonts w:ascii="Arial" w:hAnsi="Arial" w:cs="Arial"/>
                <w:b/>
                <w:bCs/>
                <w:kern w:val="28"/>
                <w:sz w:val="20"/>
                <w:szCs w:val="20"/>
                <w:lang w:val="fr-FR" w:eastAsia="fr-FR"/>
              </w:rPr>
              <w:t>transmission assurée</w:t>
            </w:r>
          </w:p>
        </w:tc>
      </w:tr>
    </w:tbl>
    <w:p w:rsidR="00125034" w:rsidRDefault="00125034"/>
    <w:p w:rsidR="00A22202" w:rsidRDefault="00A22202"/>
    <w:p w:rsidR="005727F3" w:rsidRDefault="005727F3"/>
    <w:p w:rsidR="00A22202" w:rsidRDefault="00A22202"/>
    <w:p w:rsidR="00A22202" w:rsidRDefault="00A22202"/>
    <w:tbl>
      <w:tblPr>
        <w:tblStyle w:val="Grilledutableau"/>
        <w:tblW w:w="0" w:type="auto"/>
        <w:tblLook w:val="04A0" w:firstRow="1" w:lastRow="0" w:firstColumn="1" w:lastColumn="0" w:noHBand="0" w:noVBand="1"/>
      </w:tblPr>
      <w:tblGrid>
        <w:gridCol w:w="551"/>
        <w:gridCol w:w="8678"/>
      </w:tblGrid>
      <w:tr w:rsidR="00A22202" w:rsidRPr="00137A78" w:rsidTr="00B64C47">
        <w:tc>
          <w:tcPr>
            <w:tcW w:w="551" w:type="dxa"/>
          </w:tcPr>
          <w:p w:rsidR="00A22202" w:rsidRPr="00137A78" w:rsidRDefault="00A22202" w:rsidP="00B64C47">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lastRenderedPageBreak/>
              <w:t>3.5.</w:t>
            </w:r>
          </w:p>
        </w:tc>
        <w:tc>
          <w:tcPr>
            <w:tcW w:w="8678" w:type="dxa"/>
          </w:tcPr>
          <w:p w:rsidR="00A22202" w:rsidRDefault="00A22202" w:rsidP="00B64C47">
            <w:pPr>
              <w:pStyle w:val="Sansinterligne"/>
              <w:rPr>
                <w:rFonts w:ascii="Arial" w:hAnsi="Arial" w:cs="Arial"/>
                <w:sz w:val="20"/>
                <w:szCs w:val="20"/>
                <w:lang w:val="fr-FR" w:eastAsia="fr-FR"/>
              </w:rPr>
            </w:pPr>
            <w:r w:rsidRPr="00137A78">
              <w:rPr>
                <w:rFonts w:ascii="Arial" w:hAnsi="Arial" w:cs="Arial"/>
                <w:sz w:val="20"/>
                <w:szCs w:val="20"/>
                <w:lang w:val="fr-FR" w:eastAsia="fr-FR"/>
              </w:rPr>
              <w:t>Mesures de sauvegarde ou autres (le cas échéant) adoptées pour faire face à ces menaces et encourager la pratique et la transmission de l’élément du PCI à l’avenir</w:t>
            </w:r>
          </w:p>
          <w:p w:rsidR="00A22202" w:rsidRDefault="00A22202" w:rsidP="00B64C47">
            <w:pPr>
              <w:pStyle w:val="Sansinterligne"/>
              <w:rPr>
                <w:rFonts w:ascii="Arial" w:hAnsi="Arial" w:cs="Arial"/>
                <w:sz w:val="20"/>
                <w:szCs w:val="20"/>
                <w:lang w:val="fr-FR" w:eastAsia="fr-FR"/>
              </w:rPr>
            </w:pPr>
          </w:p>
          <w:p w:rsidR="00A22202" w:rsidRPr="008F51FA" w:rsidRDefault="00A22202" w:rsidP="00B64C47">
            <w:pPr>
              <w:pStyle w:val="Sansinterligne"/>
              <w:numPr>
                <w:ilvl w:val="0"/>
                <w:numId w:val="5"/>
              </w:numPr>
              <w:rPr>
                <w:rFonts w:ascii="Arial" w:hAnsi="Arial" w:cs="Arial"/>
                <w:sz w:val="20"/>
                <w:szCs w:val="20"/>
                <w:lang w:val="fr-FR" w:eastAsia="fr-FR"/>
              </w:rPr>
            </w:pPr>
            <w:r>
              <w:rPr>
                <w:rFonts w:ascii="Arial" w:hAnsi="Arial" w:cs="Arial"/>
                <w:b/>
                <w:sz w:val="20"/>
                <w:szCs w:val="20"/>
                <w:lang w:val="fr-FR" w:eastAsia="fr-FR"/>
              </w:rPr>
              <w:t xml:space="preserve">valorisation du </w:t>
            </w:r>
            <w:r w:rsidRPr="00EA53DD">
              <w:rPr>
                <w:rFonts w:ascii="Arial" w:hAnsi="Arial" w:cs="Arial"/>
                <w:b/>
                <w:sz w:val="20"/>
                <w:szCs w:val="20"/>
                <w:lang w:val="fr-FR" w:eastAsia="fr-FR"/>
              </w:rPr>
              <w:t>musée</w:t>
            </w:r>
            <w:r>
              <w:rPr>
                <w:rFonts w:ascii="Arial" w:hAnsi="Arial" w:cs="Arial"/>
                <w:b/>
                <w:sz w:val="20"/>
                <w:szCs w:val="20"/>
                <w:lang w:val="fr-FR" w:eastAsia="fr-FR"/>
              </w:rPr>
              <w:t xml:space="preserve"> communautaire</w:t>
            </w:r>
          </w:p>
          <w:p w:rsidR="00A22202" w:rsidRPr="00EA53DD" w:rsidRDefault="00A22202" w:rsidP="00B64C47">
            <w:pPr>
              <w:pStyle w:val="Sansinterligne"/>
              <w:numPr>
                <w:ilvl w:val="0"/>
                <w:numId w:val="6"/>
              </w:numPr>
              <w:rPr>
                <w:rFonts w:ascii="Arial" w:hAnsi="Arial" w:cs="Arial"/>
                <w:b/>
                <w:bCs/>
                <w:caps/>
                <w:kern w:val="28"/>
                <w:sz w:val="20"/>
                <w:szCs w:val="20"/>
                <w:lang w:val="fr-FR" w:eastAsia="fr-FR"/>
              </w:rPr>
            </w:pPr>
            <w:r w:rsidRPr="00EA53DD">
              <w:rPr>
                <w:rFonts w:ascii="Arial" w:hAnsi="Arial" w:cs="Arial"/>
                <w:b/>
                <w:sz w:val="20"/>
                <w:szCs w:val="20"/>
                <w:lang w:val="fr-FR" w:eastAsia="fr-FR"/>
              </w:rPr>
              <w:t>sensibilisation des jeunes</w:t>
            </w:r>
          </w:p>
          <w:p w:rsidR="00A22202" w:rsidRPr="00EA53DD" w:rsidRDefault="00A22202" w:rsidP="00B64C47">
            <w:pPr>
              <w:pStyle w:val="Sansinterligne"/>
              <w:numPr>
                <w:ilvl w:val="0"/>
                <w:numId w:val="6"/>
              </w:numPr>
              <w:rPr>
                <w:rFonts w:ascii="Arial" w:hAnsi="Arial" w:cs="Arial"/>
                <w:b/>
                <w:bCs/>
                <w:caps/>
                <w:kern w:val="28"/>
                <w:sz w:val="20"/>
                <w:szCs w:val="20"/>
                <w:lang w:val="fr-FR" w:eastAsia="fr-FR"/>
              </w:rPr>
            </w:pPr>
            <w:r w:rsidRPr="00EA53DD">
              <w:rPr>
                <w:rFonts w:ascii="Arial" w:hAnsi="Arial" w:cs="Arial"/>
                <w:b/>
                <w:bCs/>
                <w:kern w:val="28"/>
                <w:sz w:val="20"/>
                <w:szCs w:val="20"/>
                <w:lang w:val="fr-FR" w:eastAsia="fr-FR"/>
              </w:rPr>
              <w:t>organisation de journées culturelles</w:t>
            </w:r>
          </w:p>
          <w:p w:rsidR="00A22202" w:rsidRPr="00EA53DD" w:rsidRDefault="00A22202" w:rsidP="00B64C47">
            <w:pPr>
              <w:pStyle w:val="Sansinterligne"/>
              <w:numPr>
                <w:ilvl w:val="0"/>
                <w:numId w:val="6"/>
              </w:numPr>
              <w:rPr>
                <w:rFonts w:ascii="Arial" w:hAnsi="Arial" w:cs="Arial"/>
                <w:b/>
                <w:bCs/>
                <w:caps/>
                <w:kern w:val="28"/>
                <w:sz w:val="20"/>
                <w:szCs w:val="20"/>
                <w:lang w:val="fr-FR" w:eastAsia="fr-FR"/>
              </w:rPr>
            </w:pPr>
            <w:r>
              <w:rPr>
                <w:rFonts w:ascii="Arial" w:hAnsi="Arial" w:cs="Arial"/>
                <w:b/>
                <w:bCs/>
                <w:kern w:val="28"/>
                <w:sz w:val="20"/>
                <w:szCs w:val="20"/>
                <w:lang w:val="fr-FR" w:eastAsia="fr-FR"/>
              </w:rPr>
              <w:t xml:space="preserve">mise en place de </w:t>
            </w:r>
            <w:r w:rsidRPr="00EA53DD">
              <w:rPr>
                <w:rFonts w:ascii="Arial" w:hAnsi="Arial" w:cs="Arial"/>
                <w:b/>
                <w:bCs/>
                <w:kern w:val="28"/>
                <w:sz w:val="20"/>
                <w:szCs w:val="20"/>
                <w:lang w:val="fr-FR" w:eastAsia="fr-FR"/>
              </w:rPr>
              <w:t>technique</w:t>
            </w:r>
            <w:r>
              <w:rPr>
                <w:rFonts w:ascii="Arial" w:hAnsi="Arial" w:cs="Arial"/>
                <w:b/>
                <w:bCs/>
                <w:kern w:val="28"/>
                <w:sz w:val="20"/>
                <w:szCs w:val="20"/>
                <w:lang w:val="fr-FR" w:eastAsia="fr-FR"/>
              </w:rPr>
              <w:t>s</w:t>
            </w:r>
            <w:r w:rsidRPr="00EA53DD">
              <w:rPr>
                <w:rFonts w:ascii="Arial" w:hAnsi="Arial" w:cs="Arial"/>
                <w:b/>
                <w:bCs/>
                <w:kern w:val="28"/>
                <w:sz w:val="20"/>
                <w:szCs w:val="20"/>
                <w:lang w:val="fr-FR" w:eastAsia="fr-FR"/>
              </w:rPr>
              <w:t xml:space="preserve"> de</w:t>
            </w:r>
            <w:r>
              <w:rPr>
                <w:rFonts w:ascii="Arial" w:hAnsi="Arial" w:cs="Arial"/>
                <w:b/>
                <w:bCs/>
                <w:kern w:val="28"/>
                <w:sz w:val="20"/>
                <w:szCs w:val="20"/>
                <w:lang w:val="fr-FR" w:eastAsia="fr-FR"/>
              </w:rPr>
              <w:t xml:space="preserve"> conservation de </w:t>
            </w:r>
            <w:r w:rsidRPr="00EA53DD">
              <w:rPr>
                <w:rFonts w:ascii="Arial" w:hAnsi="Arial" w:cs="Arial"/>
                <w:b/>
                <w:bCs/>
                <w:kern w:val="28"/>
                <w:sz w:val="20"/>
                <w:szCs w:val="20"/>
                <w:lang w:val="fr-FR" w:eastAsia="fr-FR"/>
              </w:rPr>
              <w:t>manuscrit</w:t>
            </w:r>
            <w:r>
              <w:rPr>
                <w:rFonts w:ascii="Arial" w:hAnsi="Arial" w:cs="Arial"/>
                <w:b/>
                <w:bCs/>
                <w:kern w:val="28"/>
                <w:sz w:val="20"/>
                <w:szCs w:val="20"/>
                <w:lang w:val="fr-FR" w:eastAsia="fr-FR"/>
              </w:rPr>
              <w:t>s</w:t>
            </w:r>
          </w:p>
          <w:p w:rsidR="00A22202" w:rsidRPr="00137A78" w:rsidRDefault="00A22202" w:rsidP="00B64C47">
            <w:pPr>
              <w:pStyle w:val="Sansinterligne"/>
              <w:rPr>
                <w:rFonts w:ascii="Arial" w:hAnsi="Arial" w:cs="Arial"/>
                <w:b/>
                <w:bCs/>
                <w:caps/>
                <w:kern w:val="28"/>
                <w:sz w:val="20"/>
                <w:szCs w:val="20"/>
                <w:lang w:val="fr-FR" w:eastAsia="fr-FR"/>
              </w:rPr>
            </w:pPr>
          </w:p>
        </w:tc>
      </w:tr>
      <w:tr w:rsidR="00C76F2D" w:rsidRPr="005202F1" w:rsidTr="004D5CA8">
        <w:tc>
          <w:tcPr>
            <w:tcW w:w="551" w:type="dxa"/>
          </w:tcPr>
          <w:p w:rsidR="00C76F2D" w:rsidRPr="00137A78" w:rsidRDefault="00C76F2D" w:rsidP="004D5CA8">
            <w:pPr>
              <w:pStyle w:val="Sansinterligne"/>
              <w:rPr>
                <w:rFonts w:ascii="Arial" w:hAnsi="Arial" w:cs="Arial"/>
                <w:b/>
                <w:bCs/>
                <w:caps/>
                <w:kern w:val="28"/>
                <w:sz w:val="20"/>
                <w:szCs w:val="20"/>
                <w:lang w:val="fr-FR" w:eastAsia="fr-FR"/>
              </w:rPr>
            </w:pPr>
          </w:p>
        </w:tc>
        <w:tc>
          <w:tcPr>
            <w:tcW w:w="8678" w:type="dxa"/>
          </w:tcPr>
          <w:p w:rsidR="00EA53DD" w:rsidRPr="00137A78" w:rsidRDefault="00EA53DD" w:rsidP="00EA53DD">
            <w:pPr>
              <w:pStyle w:val="Sansinterligne"/>
              <w:rPr>
                <w:rFonts w:ascii="Arial" w:hAnsi="Arial" w:cs="Arial"/>
                <w:b/>
                <w:bCs/>
                <w:caps/>
                <w:kern w:val="28"/>
                <w:sz w:val="20"/>
                <w:szCs w:val="20"/>
                <w:lang w:val="fr-FR" w:eastAsia="fr-FR"/>
              </w:rPr>
            </w:pPr>
          </w:p>
        </w:tc>
      </w:tr>
      <w:tr w:rsidR="00C76F2D" w:rsidRPr="005202F1" w:rsidTr="004D5CA8">
        <w:tc>
          <w:tcPr>
            <w:tcW w:w="551" w:type="dxa"/>
            <w:shd w:val="clear" w:color="auto" w:fill="D0CECE" w:themeFill="background2" w:themeFillShade="E6"/>
          </w:tcPr>
          <w:p w:rsidR="00C76F2D" w:rsidRPr="00137A78" w:rsidRDefault="00C76F2D" w:rsidP="004D5CA8">
            <w:pPr>
              <w:pStyle w:val="Sansinterligne"/>
              <w:rPr>
                <w:rFonts w:ascii="Arial" w:hAnsi="Arial" w:cs="Arial"/>
                <w:b/>
                <w:sz w:val="20"/>
                <w:szCs w:val="20"/>
                <w:lang w:val="fr-FR" w:eastAsia="fr-FR"/>
              </w:rPr>
            </w:pPr>
            <w:r w:rsidRPr="00137A78">
              <w:rPr>
                <w:rFonts w:ascii="Arial" w:hAnsi="Arial" w:cs="Arial"/>
                <w:b/>
                <w:sz w:val="20"/>
                <w:szCs w:val="20"/>
                <w:lang w:val="fr-FR" w:eastAsia="fr-FR"/>
              </w:rPr>
              <w:t>4.</w:t>
            </w:r>
          </w:p>
        </w:tc>
        <w:tc>
          <w:tcPr>
            <w:tcW w:w="8678" w:type="dxa"/>
            <w:shd w:val="clear" w:color="auto" w:fill="D0CECE" w:themeFill="background2" w:themeFillShade="E6"/>
          </w:tcPr>
          <w:p w:rsidR="00C76F2D" w:rsidRPr="00137A78" w:rsidRDefault="00C76F2D" w:rsidP="004D5CA8">
            <w:pPr>
              <w:pStyle w:val="Sansinterligne"/>
              <w:rPr>
                <w:rFonts w:ascii="Arial" w:hAnsi="Arial" w:cs="Arial"/>
                <w:b/>
                <w:bCs/>
                <w:caps/>
                <w:sz w:val="20"/>
                <w:szCs w:val="20"/>
                <w:lang w:val="fr-FR" w:eastAsia="fr-FR"/>
              </w:rPr>
            </w:pPr>
            <w:r w:rsidRPr="00137A78">
              <w:rPr>
                <w:rFonts w:ascii="Arial" w:hAnsi="Arial" w:cs="Arial"/>
                <w:b/>
                <w:bCs/>
                <w:caps/>
                <w:sz w:val="20"/>
                <w:szCs w:val="20"/>
                <w:lang w:val="fr-FR" w:eastAsia="fr-FR"/>
              </w:rPr>
              <w:t>ACCES RESTREINT AUX DONNEES ET AUTORISATIONS</w:t>
            </w:r>
          </w:p>
        </w:tc>
      </w:tr>
      <w:tr w:rsidR="00C76F2D" w:rsidRPr="005202F1" w:rsidTr="004D5CA8">
        <w:tc>
          <w:tcPr>
            <w:tcW w:w="551" w:type="dxa"/>
          </w:tcPr>
          <w:p w:rsidR="00C76F2D" w:rsidRPr="00137A78" w:rsidRDefault="00C76F2D" w:rsidP="004D5CA8">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4.1.</w:t>
            </w:r>
          </w:p>
        </w:tc>
        <w:tc>
          <w:tcPr>
            <w:tcW w:w="8678" w:type="dxa"/>
          </w:tcPr>
          <w:p w:rsidR="00BD19BF" w:rsidRDefault="00C76F2D" w:rsidP="004D5CA8">
            <w:pPr>
              <w:pStyle w:val="Sansinterligne"/>
              <w:rPr>
                <w:rFonts w:ascii="Arial" w:hAnsi="Arial" w:cs="Arial"/>
                <w:sz w:val="20"/>
                <w:szCs w:val="20"/>
                <w:lang w:val="fr-FR" w:eastAsia="fr-FR"/>
              </w:rPr>
            </w:pPr>
            <w:r w:rsidRPr="00137A78">
              <w:rPr>
                <w:rFonts w:ascii="Arial" w:hAnsi="Arial" w:cs="Arial"/>
                <w:sz w:val="20"/>
                <w:szCs w:val="20"/>
                <w:lang w:val="fr-FR" w:eastAsia="fr-FR"/>
              </w:rPr>
              <w:t>Consentement et participation de la (des) communauté(s) concernée(s) au recueil des données</w:t>
            </w:r>
          </w:p>
          <w:p w:rsidR="00EA53DD" w:rsidRDefault="004066B5" w:rsidP="004D5CA8">
            <w:pPr>
              <w:pStyle w:val="Sansinterligne"/>
              <w:rPr>
                <w:rFonts w:ascii="Arial" w:hAnsi="Arial" w:cs="Arial"/>
                <w:b/>
                <w:color w:val="000000" w:themeColor="text1"/>
                <w:sz w:val="20"/>
                <w:szCs w:val="20"/>
                <w:lang w:val="fr-FR" w:eastAsia="fr-FR"/>
              </w:rPr>
            </w:pPr>
            <w:r>
              <w:rPr>
                <w:rFonts w:ascii="Arial" w:hAnsi="Arial" w:cs="Arial"/>
                <w:b/>
                <w:color w:val="000000" w:themeColor="text1"/>
                <w:sz w:val="20"/>
                <w:szCs w:val="20"/>
                <w:lang w:val="fr-FR" w:eastAsia="fr-FR"/>
              </w:rPr>
              <w:t>enregistrements</w:t>
            </w:r>
            <w:r w:rsidR="00EA53DD" w:rsidRPr="00EA53DD">
              <w:rPr>
                <w:rFonts w:ascii="Arial" w:hAnsi="Arial" w:cs="Arial"/>
                <w:b/>
                <w:color w:val="000000" w:themeColor="text1"/>
                <w:sz w:val="20"/>
                <w:szCs w:val="20"/>
                <w:lang w:val="fr-FR" w:eastAsia="fr-FR"/>
              </w:rPr>
              <w:t xml:space="preserve"> </w:t>
            </w:r>
            <w:r w:rsidR="00125CEC">
              <w:rPr>
                <w:rFonts w:ascii="Arial" w:hAnsi="Arial" w:cs="Arial"/>
                <w:b/>
                <w:color w:val="000000" w:themeColor="text1"/>
                <w:sz w:val="20"/>
                <w:szCs w:val="20"/>
                <w:lang w:val="fr-FR" w:eastAsia="fr-FR"/>
              </w:rPr>
              <w:t xml:space="preserve"> </w:t>
            </w:r>
            <w:proofErr w:type="gramStart"/>
            <w:r w:rsidR="00125CEC">
              <w:rPr>
                <w:rFonts w:ascii="Arial" w:hAnsi="Arial" w:cs="Arial"/>
                <w:b/>
                <w:color w:val="000000" w:themeColor="text1"/>
                <w:sz w:val="20"/>
                <w:szCs w:val="20"/>
                <w:lang w:val="fr-FR" w:eastAsia="fr-FR"/>
              </w:rPr>
              <w:t>( audio</w:t>
            </w:r>
            <w:proofErr w:type="gramEnd"/>
            <w:r w:rsidR="00125CEC">
              <w:rPr>
                <w:rFonts w:ascii="Arial" w:hAnsi="Arial" w:cs="Arial"/>
                <w:b/>
                <w:color w:val="000000" w:themeColor="text1"/>
                <w:sz w:val="20"/>
                <w:szCs w:val="20"/>
                <w:lang w:val="fr-FR" w:eastAsia="fr-FR"/>
              </w:rPr>
              <w:t xml:space="preserve"> – vidéo)</w:t>
            </w:r>
          </w:p>
          <w:p w:rsidR="00004941" w:rsidRPr="009A1B5A" w:rsidRDefault="00004941" w:rsidP="00004941">
            <w:pPr>
              <w:pStyle w:val="Sansinterligne"/>
              <w:numPr>
                <w:ilvl w:val="0"/>
                <w:numId w:val="12"/>
              </w:numPr>
              <w:rPr>
                <w:rFonts w:ascii="Arial" w:hAnsi="Arial" w:cs="Arial"/>
                <w:b/>
                <w:sz w:val="20"/>
                <w:szCs w:val="20"/>
                <w:lang w:val="fr-FR"/>
              </w:rPr>
            </w:pPr>
            <w:r w:rsidRPr="009A1B5A">
              <w:rPr>
                <w:rFonts w:ascii="Arial" w:hAnsi="Arial" w:cs="Arial"/>
                <w:b/>
                <w:sz w:val="20"/>
                <w:szCs w:val="20"/>
                <w:lang w:val="fr-FR"/>
              </w:rPr>
              <w:t>Cheikh Tidiane DIOP 61 ans Tel : 77 614 23 36</w:t>
            </w:r>
          </w:p>
          <w:p w:rsidR="00BD19BF" w:rsidRPr="00A22202" w:rsidRDefault="00004941" w:rsidP="004D5CA8">
            <w:pPr>
              <w:pStyle w:val="Sansinterligne"/>
              <w:numPr>
                <w:ilvl w:val="0"/>
                <w:numId w:val="11"/>
              </w:numPr>
              <w:rPr>
                <w:rFonts w:ascii="Arial" w:hAnsi="Arial" w:cs="Arial"/>
                <w:b/>
                <w:bCs/>
                <w:caps/>
                <w:kern w:val="28"/>
                <w:sz w:val="20"/>
                <w:szCs w:val="20"/>
                <w:lang w:val="fr-FR"/>
              </w:rPr>
            </w:pPr>
            <w:proofErr w:type="spellStart"/>
            <w:r w:rsidRPr="009A1B5A">
              <w:rPr>
                <w:rFonts w:ascii="Arial" w:hAnsi="Arial" w:cs="Arial"/>
                <w:b/>
                <w:bCs/>
                <w:kern w:val="28"/>
                <w:sz w:val="20"/>
                <w:szCs w:val="20"/>
                <w:lang w:val="fr-FR"/>
              </w:rPr>
              <w:t>Bocar</w:t>
            </w:r>
            <w:proofErr w:type="spellEnd"/>
            <w:r w:rsidRPr="009A1B5A">
              <w:rPr>
                <w:rFonts w:ascii="Arial" w:hAnsi="Arial" w:cs="Arial"/>
                <w:b/>
                <w:bCs/>
                <w:kern w:val="28"/>
                <w:sz w:val="20"/>
                <w:szCs w:val="20"/>
                <w:lang w:val="fr-FR"/>
              </w:rPr>
              <w:t xml:space="preserve"> </w:t>
            </w:r>
            <w:r w:rsidR="00A22202" w:rsidRPr="009A1B5A">
              <w:rPr>
                <w:rFonts w:ascii="Arial" w:hAnsi="Arial" w:cs="Arial"/>
                <w:b/>
                <w:bCs/>
                <w:kern w:val="28"/>
                <w:sz w:val="20"/>
                <w:szCs w:val="20"/>
                <w:lang w:val="fr-FR"/>
              </w:rPr>
              <w:t xml:space="preserve">SARR </w:t>
            </w:r>
            <w:r w:rsidRPr="009A1B5A">
              <w:rPr>
                <w:rFonts w:ascii="Arial" w:hAnsi="Arial" w:cs="Arial"/>
                <w:b/>
                <w:bCs/>
                <w:kern w:val="28"/>
                <w:sz w:val="20"/>
                <w:szCs w:val="20"/>
                <w:lang w:val="fr-FR"/>
              </w:rPr>
              <w:t>arrière</w:t>
            </w:r>
            <w:r>
              <w:rPr>
                <w:rFonts w:ascii="Arial" w:hAnsi="Arial" w:cs="Arial"/>
                <w:b/>
                <w:bCs/>
                <w:kern w:val="28"/>
                <w:sz w:val="20"/>
                <w:szCs w:val="20"/>
                <w:lang w:val="fr-FR"/>
              </w:rPr>
              <w:t xml:space="preserve"> 35 ans</w:t>
            </w:r>
            <w:r w:rsidRPr="009A1B5A">
              <w:rPr>
                <w:rFonts w:ascii="Arial" w:hAnsi="Arial" w:cs="Arial"/>
                <w:b/>
                <w:bCs/>
                <w:kern w:val="28"/>
                <w:sz w:val="20"/>
                <w:szCs w:val="20"/>
                <w:lang w:val="fr-FR"/>
              </w:rPr>
              <w:t xml:space="preserve"> petit fils Tel : 77 409 04 06</w:t>
            </w:r>
          </w:p>
        </w:tc>
      </w:tr>
      <w:tr w:rsidR="00EA53DD" w:rsidRPr="005202F1" w:rsidTr="004D5CA8">
        <w:tc>
          <w:tcPr>
            <w:tcW w:w="551" w:type="dxa"/>
          </w:tcPr>
          <w:p w:rsidR="00EA53DD" w:rsidRPr="00EA53DD" w:rsidRDefault="00EA53DD" w:rsidP="00EA53DD">
            <w:pPr>
              <w:pStyle w:val="Sansinterligne"/>
              <w:rPr>
                <w:rFonts w:ascii="Arial" w:hAnsi="Arial" w:cs="Arial"/>
                <w:b/>
                <w:bCs/>
                <w:caps/>
                <w:kern w:val="28"/>
                <w:sz w:val="20"/>
                <w:szCs w:val="20"/>
              </w:rPr>
            </w:pPr>
            <w:r w:rsidRPr="00EA53DD">
              <w:rPr>
                <w:rFonts w:ascii="Arial" w:hAnsi="Arial" w:cs="Arial"/>
                <w:sz w:val="20"/>
                <w:szCs w:val="20"/>
              </w:rPr>
              <w:t>4.2.</w:t>
            </w:r>
          </w:p>
        </w:tc>
        <w:tc>
          <w:tcPr>
            <w:tcW w:w="8678" w:type="dxa"/>
          </w:tcPr>
          <w:p w:rsidR="00BD19BF" w:rsidRPr="00163A5B" w:rsidRDefault="00EA53DD" w:rsidP="00EA53DD">
            <w:pPr>
              <w:pStyle w:val="Sansinterligne"/>
              <w:rPr>
                <w:rFonts w:ascii="Arial" w:hAnsi="Arial" w:cs="Arial"/>
                <w:sz w:val="20"/>
                <w:szCs w:val="20"/>
                <w:lang w:val="fr-FR"/>
              </w:rPr>
            </w:pPr>
            <w:r w:rsidRPr="00163A5B">
              <w:rPr>
                <w:rFonts w:ascii="Arial" w:hAnsi="Arial" w:cs="Arial"/>
                <w:sz w:val="20"/>
                <w:szCs w:val="20"/>
                <w:lang w:val="fr-FR"/>
              </w:rPr>
              <w:t>Restrictions et autorisations concernant les données</w:t>
            </w:r>
          </w:p>
          <w:p w:rsidR="00EA53DD" w:rsidRPr="00163A5B" w:rsidRDefault="00135009" w:rsidP="00135009">
            <w:pPr>
              <w:pStyle w:val="Sansinterligne"/>
              <w:numPr>
                <w:ilvl w:val="0"/>
                <w:numId w:val="7"/>
              </w:numPr>
              <w:rPr>
                <w:rFonts w:ascii="Arial" w:hAnsi="Arial" w:cs="Arial"/>
                <w:b/>
                <w:bCs/>
                <w:caps/>
                <w:kern w:val="28"/>
                <w:sz w:val="20"/>
                <w:szCs w:val="20"/>
                <w:lang w:val="fr-FR"/>
              </w:rPr>
            </w:pPr>
            <w:r w:rsidRPr="00163A5B">
              <w:rPr>
                <w:rFonts w:ascii="Arial" w:hAnsi="Arial" w:cs="Arial"/>
                <w:b/>
                <w:bCs/>
                <w:kern w:val="28"/>
                <w:sz w:val="20"/>
                <w:szCs w:val="20"/>
                <w:lang w:val="fr-FR"/>
              </w:rPr>
              <w:t xml:space="preserve">refus de la photographie du coran </w:t>
            </w:r>
            <w:r w:rsidRPr="00163A5B">
              <w:rPr>
                <w:rFonts w:ascii="Arial" w:hAnsi="Arial" w:cs="Arial"/>
                <w:b/>
                <w:bCs/>
                <w:caps/>
                <w:kern w:val="28"/>
                <w:sz w:val="20"/>
                <w:szCs w:val="20"/>
                <w:lang w:val="fr-FR"/>
              </w:rPr>
              <w:t xml:space="preserve">– </w:t>
            </w:r>
            <w:r w:rsidRPr="00163A5B">
              <w:rPr>
                <w:rFonts w:ascii="Arial" w:hAnsi="Arial" w:cs="Arial"/>
                <w:b/>
                <w:bCs/>
                <w:kern w:val="28"/>
                <w:sz w:val="20"/>
                <w:szCs w:val="20"/>
                <w:lang w:val="fr-FR"/>
              </w:rPr>
              <w:t>manuscrit ouvert</w:t>
            </w:r>
          </w:p>
          <w:p w:rsidR="00BD19BF" w:rsidRPr="00A22202" w:rsidRDefault="00A22202" w:rsidP="00A22202">
            <w:pPr>
              <w:pStyle w:val="Sansinterligne"/>
              <w:numPr>
                <w:ilvl w:val="0"/>
                <w:numId w:val="7"/>
              </w:numPr>
              <w:rPr>
                <w:rFonts w:ascii="Arial" w:hAnsi="Arial" w:cs="Arial"/>
                <w:b/>
                <w:bCs/>
                <w:caps/>
                <w:kern w:val="28"/>
                <w:sz w:val="20"/>
                <w:szCs w:val="20"/>
                <w:lang w:val="fr-FR"/>
              </w:rPr>
            </w:pPr>
            <w:r w:rsidRPr="00163A5B">
              <w:rPr>
                <w:rFonts w:ascii="Arial" w:hAnsi="Arial" w:cs="Arial"/>
                <w:b/>
                <w:bCs/>
                <w:kern w:val="28"/>
                <w:sz w:val="20"/>
                <w:szCs w:val="20"/>
                <w:lang w:val="fr-FR"/>
              </w:rPr>
              <w:t>préparation</w:t>
            </w:r>
            <w:r w:rsidR="00135009" w:rsidRPr="00163A5B">
              <w:rPr>
                <w:rFonts w:ascii="Arial" w:hAnsi="Arial" w:cs="Arial"/>
                <w:b/>
                <w:bCs/>
                <w:kern w:val="28"/>
                <w:sz w:val="20"/>
                <w:szCs w:val="20"/>
                <w:lang w:val="fr-FR"/>
              </w:rPr>
              <w:t xml:space="preserve"> et ablution obligatoire avant manipulation de l’ouvrage</w:t>
            </w:r>
          </w:p>
        </w:tc>
      </w:tr>
      <w:tr w:rsidR="00EA53DD" w:rsidRPr="005202F1" w:rsidTr="004D5CA8">
        <w:tc>
          <w:tcPr>
            <w:tcW w:w="551" w:type="dxa"/>
          </w:tcPr>
          <w:p w:rsidR="00EA53DD" w:rsidRPr="00EA53DD" w:rsidRDefault="00EA53DD" w:rsidP="00EA53DD">
            <w:pPr>
              <w:pStyle w:val="Sansinterligne"/>
              <w:rPr>
                <w:rFonts w:ascii="Arial" w:hAnsi="Arial" w:cs="Arial"/>
                <w:b/>
                <w:bCs/>
                <w:caps/>
                <w:kern w:val="28"/>
                <w:sz w:val="20"/>
                <w:szCs w:val="20"/>
              </w:rPr>
            </w:pPr>
            <w:r w:rsidRPr="00EA53DD">
              <w:rPr>
                <w:rFonts w:ascii="Arial" w:hAnsi="Arial" w:cs="Arial"/>
                <w:sz w:val="20"/>
                <w:szCs w:val="20"/>
              </w:rPr>
              <w:t>4.3.</w:t>
            </w:r>
          </w:p>
        </w:tc>
        <w:tc>
          <w:tcPr>
            <w:tcW w:w="8678" w:type="dxa"/>
          </w:tcPr>
          <w:p w:rsidR="00EA53DD" w:rsidRDefault="00EA53DD" w:rsidP="00EA53DD">
            <w:pPr>
              <w:pStyle w:val="Sansinterligne"/>
              <w:rPr>
                <w:rFonts w:ascii="Arial" w:hAnsi="Arial" w:cs="Arial"/>
                <w:sz w:val="20"/>
                <w:szCs w:val="20"/>
                <w:lang w:val="fr-FR"/>
              </w:rPr>
            </w:pPr>
            <w:r w:rsidRPr="00163A5B">
              <w:rPr>
                <w:rFonts w:ascii="Arial" w:hAnsi="Arial" w:cs="Arial"/>
                <w:sz w:val="20"/>
                <w:szCs w:val="20"/>
                <w:lang w:val="fr-FR"/>
              </w:rPr>
              <w:t>Personne(s) ressource(s)</w:t>
            </w:r>
            <w:r w:rsidR="009A1B5A">
              <w:rPr>
                <w:rFonts w:ascii="Arial" w:hAnsi="Arial" w:cs="Arial"/>
                <w:sz w:val="20"/>
                <w:szCs w:val="20"/>
                <w:lang w:val="fr-FR"/>
              </w:rPr>
              <w:t> </w:t>
            </w:r>
            <w:r w:rsidRPr="00163A5B">
              <w:rPr>
                <w:rFonts w:ascii="Arial" w:hAnsi="Arial" w:cs="Arial"/>
                <w:sz w:val="20"/>
                <w:szCs w:val="20"/>
                <w:lang w:val="fr-FR"/>
              </w:rPr>
              <w:t xml:space="preserve">: nom et statut </w:t>
            </w:r>
          </w:p>
          <w:p w:rsidR="009A1B5A" w:rsidRPr="009A1B5A" w:rsidRDefault="009A1B5A" w:rsidP="009A1B5A">
            <w:pPr>
              <w:pStyle w:val="Sansinterligne"/>
              <w:numPr>
                <w:ilvl w:val="0"/>
                <w:numId w:val="12"/>
              </w:numPr>
              <w:rPr>
                <w:rFonts w:ascii="Arial" w:hAnsi="Arial" w:cs="Arial"/>
                <w:b/>
                <w:sz w:val="20"/>
                <w:szCs w:val="20"/>
                <w:lang w:val="fr-FR"/>
              </w:rPr>
            </w:pPr>
            <w:r w:rsidRPr="009A1B5A">
              <w:rPr>
                <w:rFonts w:ascii="Arial" w:hAnsi="Arial" w:cs="Arial"/>
                <w:b/>
                <w:sz w:val="20"/>
                <w:szCs w:val="20"/>
                <w:lang w:val="fr-FR"/>
              </w:rPr>
              <w:t>Cheikh Tidiane DIOP 61 ans Tel : 77 614 23 36</w:t>
            </w:r>
          </w:p>
          <w:p w:rsidR="00135009" w:rsidRPr="009A1B5A" w:rsidRDefault="009A1B5A" w:rsidP="009A1B5A">
            <w:pPr>
              <w:pStyle w:val="Sansinterligne"/>
              <w:numPr>
                <w:ilvl w:val="0"/>
                <w:numId w:val="11"/>
              </w:numPr>
              <w:rPr>
                <w:rFonts w:ascii="Arial" w:hAnsi="Arial" w:cs="Arial"/>
                <w:b/>
                <w:bCs/>
                <w:caps/>
                <w:kern w:val="28"/>
                <w:sz w:val="20"/>
                <w:szCs w:val="20"/>
                <w:lang w:val="fr-FR"/>
              </w:rPr>
            </w:pPr>
            <w:proofErr w:type="spellStart"/>
            <w:r w:rsidRPr="009A1B5A">
              <w:rPr>
                <w:rFonts w:ascii="Arial" w:hAnsi="Arial" w:cs="Arial"/>
                <w:b/>
                <w:bCs/>
                <w:kern w:val="28"/>
                <w:sz w:val="20"/>
                <w:szCs w:val="20"/>
                <w:lang w:val="fr-FR"/>
              </w:rPr>
              <w:t>Bocar</w:t>
            </w:r>
            <w:proofErr w:type="spellEnd"/>
            <w:r w:rsidRPr="009A1B5A">
              <w:rPr>
                <w:rFonts w:ascii="Arial" w:hAnsi="Arial" w:cs="Arial"/>
                <w:b/>
                <w:bCs/>
                <w:kern w:val="28"/>
                <w:sz w:val="20"/>
                <w:szCs w:val="20"/>
                <w:lang w:val="fr-FR"/>
              </w:rPr>
              <w:t xml:space="preserve"> </w:t>
            </w:r>
            <w:r w:rsidR="00A22202" w:rsidRPr="009A1B5A">
              <w:rPr>
                <w:rFonts w:ascii="Arial" w:hAnsi="Arial" w:cs="Arial"/>
                <w:b/>
                <w:bCs/>
                <w:kern w:val="28"/>
                <w:sz w:val="20"/>
                <w:szCs w:val="20"/>
                <w:lang w:val="fr-FR"/>
              </w:rPr>
              <w:t xml:space="preserve">SARR </w:t>
            </w:r>
            <w:r w:rsidRPr="009A1B5A">
              <w:rPr>
                <w:rFonts w:ascii="Arial" w:hAnsi="Arial" w:cs="Arial"/>
                <w:b/>
                <w:bCs/>
                <w:kern w:val="28"/>
                <w:sz w:val="20"/>
                <w:szCs w:val="20"/>
                <w:lang w:val="fr-FR"/>
              </w:rPr>
              <w:t>arrière</w:t>
            </w:r>
            <w:r w:rsidR="004B68B8">
              <w:rPr>
                <w:rFonts w:ascii="Arial" w:hAnsi="Arial" w:cs="Arial"/>
                <w:b/>
                <w:bCs/>
                <w:kern w:val="28"/>
                <w:sz w:val="20"/>
                <w:szCs w:val="20"/>
                <w:lang w:val="fr-FR"/>
              </w:rPr>
              <w:t xml:space="preserve"> 35 ans</w:t>
            </w:r>
            <w:r w:rsidRPr="009A1B5A">
              <w:rPr>
                <w:rFonts w:ascii="Arial" w:hAnsi="Arial" w:cs="Arial"/>
                <w:b/>
                <w:bCs/>
                <w:kern w:val="28"/>
                <w:sz w:val="20"/>
                <w:szCs w:val="20"/>
                <w:lang w:val="fr-FR"/>
              </w:rPr>
              <w:t xml:space="preserve"> petit fils Tel : 77 409 04 06</w:t>
            </w:r>
          </w:p>
          <w:p w:rsidR="009A1B5A" w:rsidRPr="00163A5B" w:rsidRDefault="009A1B5A" w:rsidP="009A1B5A">
            <w:pPr>
              <w:pStyle w:val="Sansinterligne"/>
              <w:ind w:left="720"/>
              <w:rPr>
                <w:rFonts w:ascii="Arial" w:hAnsi="Arial" w:cs="Arial"/>
                <w:b/>
                <w:bCs/>
                <w:caps/>
                <w:kern w:val="28"/>
                <w:sz w:val="20"/>
                <w:szCs w:val="20"/>
                <w:lang w:val="fr-FR"/>
              </w:rPr>
            </w:pPr>
          </w:p>
        </w:tc>
      </w:tr>
      <w:tr w:rsidR="00EA53DD" w:rsidRPr="00163A5B" w:rsidTr="004D5CA8">
        <w:tc>
          <w:tcPr>
            <w:tcW w:w="551" w:type="dxa"/>
          </w:tcPr>
          <w:p w:rsidR="00EA53DD" w:rsidRPr="00EA53DD" w:rsidRDefault="00EA53DD" w:rsidP="00EA53DD">
            <w:pPr>
              <w:pStyle w:val="Sansinterligne"/>
              <w:rPr>
                <w:rFonts w:ascii="Arial" w:hAnsi="Arial" w:cs="Arial"/>
                <w:b/>
                <w:bCs/>
                <w:caps/>
                <w:kern w:val="28"/>
                <w:sz w:val="20"/>
                <w:szCs w:val="20"/>
              </w:rPr>
            </w:pPr>
            <w:r w:rsidRPr="00EA53DD">
              <w:rPr>
                <w:rFonts w:ascii="Arial" w:hAnsi="Arial" w:cs="Arial"/>
                <w:sz w:val="20"/>
                <w:szCs w:val="20"/>
              </w:rPr>
              <w:t>4.4.</w:t>
            </w:r>
          </w:p>
        </w:tc>
        <w:tc>
          <w:tcPr>
            <w:tcW w:w="8678" w:type="dxa"/>
          </w:tcPr>
          <w:p w:rsidR="00EA53DD" w:rsidRPr="00163A5B" w:rsidRDefault="00EA53DD" w:rsidP="00EA53DD">
            <w:pPr>
              <w:pStyle w:val="Sansinterligne"/>
              <w:rPr>
                <w:rFonts w:ascii="Arial" w:hAnsi="Arial" w:cs="Arial"/>
                <w:sz w:val="20"/>
                <w:szCs w:val="20"/>
                <w:lang w:val="fr-FR"/>
              </w:rPr>
            </w:pPr>
            <w:r w:rsidRPr="00163A5B">
              <w:rPr>
                <w:rFonts w:ascii="Arial" w:hAnsi="Arial" w:cs="Arial"/>
                <w:sz w:val="20"/>
                <w:szCs w:val="20"/>
                <w:lang w:val="fr-FR"/>
              </w:rPr>
              <w:t>Date(s) et lieu(x) de recueil des données</w:t>
            </w:r>
          </w:p>
          <w:p w:rsidR="00135009" w:rsidRDefault="009A1B5A" w:rsidP="00EA53DD">
            <w:pPr>
              <w:pStyle w:val="Sansinterligne"/>
              <w:rPr>
                <w:rFonts w:ascii="Arial" w:hAnsi="Arial" w:cs="Arial"/>
                <w:b/>
                <w:bCs/>
                <w:kern w:val="28"/>
                <w:sz w:val="20"/>
                <w:szCs w:val="20"/>
                <w:lang w:val="fr-FR"/>
              </w:rPr>
            </w:pPr>
            <w:r>
              <w:rPr>
                <w:rFonts w:ascii="Arial" w:hAnsi="Arial" w:cs="Arial"/>
                <w:b/>
                <w:bCs/>
                <w:kern w:val="28"/>
                <w:sz w:val="20"/>
                <w:szCs w:val="20"/>
                <w:lang w:val="fr-FR"/>
              </w:rPr>
              <w:t>Ngawlé le 05/04/2019</w:t>
            </w:r>
          </w:p>
          <w:p w:rsidR="009A1B5A" w:rsidRPr="00163A5B" w:rsidRDefault="009A1B5A" w:rsidP="00EA53DD">
            <w:pPr>
              <w:pStyle w:val="Sansinterligne"/>
              <w:rPr>
                <w:rFonts w:ascii="Arial" w:hAnsi="Arial" w:cs="Arial"/>
                <w:b/>
                <w:bCs/>
                <w:caps/>
                <w:kern w:val="28"/>
                <w:sz w:val="20"/>
                <w:szCs w:val="20"/>
                <w:lang w:val="fr-FR"/>
              </w:rPr>
            </w:pPr>
          </w:p>
        </w:tc>
      </w:tr>
      <w:tr w:rsidR="00EA53DD" w:rsidRPr="005202F1" w:rsidTr="00EA53DD">
        <w:tc>
          <w:tcPr>
            <w:tcW w:w="551" w:type="dxa"/>
            <w:shd w:val="clear" w:color="auto" w:fill="D0CECE" w:themeFill="background2" w:themeFillShade="E6"/>
          </w:tcPr>
          <w:p w:rsidR="00EA53DD" w:rsidRPr="00EA53DD" w:rsidRDefault="00EA53DD" w:rsidP="00EA53DD">
            <w:pPr>
              <w:pStyle w:val="Sansinterligne"/>
              <w:rPr>
                <w:rFonts w:ascii="Arial" w:hAnsi="Arial" w:cs="Arial"/>
                <w:b/>
                <w:sz w:val="20"/>
                <w:szCs w:val="20"/>
              </w:rPr>
            </w:pPr>
            <w:r w:rsidRPr="00EA53DD">
              <w:rPr>
                <w:rFonts w:ascii="Arial" w:hAnsi="Arial" w:cs="Arial"/>
                <w:b/>
                <w:sz w:val="20"/>
                <w:szCs w:val="20"/>
              </w:rPr>
              <w:t>5.</w:t>
            </w:r>
          </w:p>
        </w:tc>
        <w:tc>
          <w:tcPr>
            <w:tcW w:w="8678" w:type="dxa"/>
            <w:shd w:val="clear" w:color="auto" w:fill="D0CECE" w:themeFill="background2" w:themeFillShade="E6"/>
          </w:tcPr>
          <w:p w:rsidR="00EA53DD" w:rsidRPr="00163A5B" w:rsidRDefault="00EA53DD" w:rsidP="00EA53DD">
            <w:pPr>
              <w:pStyle w:val="Sansinterligne"/>
              <w:rPr>
                <w:rFonts w:ascii="Arial" w:hAnsi="Arial" w:cs="Arial"/>
                <w:b/>
                <w:bCs/>
                <w:caps/>
                <w:sz w:val="20"/>
                <w:szCs w:val="20"/>
                <w:lang w:val="fr-FR"/>
              </w:rPr>
            </w:pPr>
            <w:r w:rsidRPr="00163A5B">
              <w:rPr>
                <w:rFonts w:ascii="Arial" w:hAnsi="Arial" w:cs="Arial"/>
                <w:b/>
                <w:bCs/>
                <w:caps/>
                <w:sz w:val="20"/>
                <w:szCs w:val="20"/>
                <w:lang w:val="fr-FR"/>
              </w:rPr>
              <w:t>Références relatives à l’élément du PCI (le cas échéant)</w:t>
            </w:r>
          </w:p>
        </w:tc>
      </w:tr>
      <w:tr w:rsidR="00EA53DD" w:rsidRPr="00163A5B" w:rsidTr="004D5CA8">
        <w:tc>
          <w:tcPr>
            <w:tcW w:w="551" w:type="dxa"/>
          </w:tcPr>
          <w:p w:rsidR="00EA53DD" w:rsidRPr="00EA53DD" w:rsidRDefault="00EA53DD" w:rsidP="00EA53DD">
            <w:pPr>
              <w:pStyle w:val="Sansinterligne"/>
              <w:rPr>
                <w:rFonts w:ascii="Arial" w:hAnsi="Arial" w:cs="Arial"/>
                <w:b/>
                <w:bCs/>
                <w:caps/>
                <w:kern w:val="28"/>
                <w:sz w:val="20"/>
                <w:szCs w:val="20"/>
              </w:rPr>
            </w:pPr>
            <w:r w:rsidRPr="00EA53DD">
              <w:rPr>
                <w:rFonts w:ascii="Arial" w:hAnsi="Arial" w:cs="Arial"/>
                <w:sz w:val="20"/>
                <w:szCs w:val="20"/>
              </w:rPr>
              <w:t>5.1.</w:t>
            </w:r>
          </w:p>
        </w:tc>
        <w:tc>
          <w:tcPr>
            <w:tcW w:w="8678" w:type="dxa"/>
          </w:tcPr>
          <w:p w:rsidR="00EA53DD" w:rsidRDefault="00EA53DD" w:rsidP="00EA53DD">
            <w:pPr>
              <w:pStyle w:val="Sansinterligne"/>
              <w:rPr>
                <w:rFonts w:ascii="Arial" w:hAnsi="Arial" w:cs="Arial"/>
                <w:sz w:val="20"/>
                <w:szCs w:val="20"/>
                <w:lang w:val="fr-FR"/>
              </w:rPr>
            </w:pPr>
            <w:r w:rsidRPr="00163A5B">
              <w:rPr>
                <w:rFonts w:ascii="Arial" w:hAnsi="Arial" w:cs="Arial"/>
                <w:sz w:val="20"/>
                <w:szCs w:val="20"/>
                <w:lang w:val="fr-FR"/>
              </w:rPr>
              <w:t>Monographies / Manuscrits conservés dans des bibliothèques, librairies ou détenus par des particuliers</w:t>
            </w:r>
          </w:p>
          <w:p w:rsidR="004B68B8" w:rsidRPr="005727F3" w:rsidRDefault="004B68B8" w:rsidP="004B68B8">
            <w:pPr>
              <w:pStyle w:val="Sansinterligne"/>
              <w:numPr>
                <w:ilvl w:val="0"/>
                <w:numId w:val="11"/>
              </w:numPr>
              <w:rPr>
                <w:rFonts w:ascii="Arial" w:hAnsi="Arial" w:cs="Arial"/>
                <w:b/>
                <w:sz w:val="20"/>
                <w:szCs w:val="20"/>
                <w:lang w:val="fr-FR"/>
              </w:rPr>
            </w:pPr>
            <w:r w:rsidRPr="005727F3">
              <w:rPr>
                <w:rFonts w:ascii="Arial" w:hAnsi="Arial" w:cs="Arial"/>
                <w:b/>
                <w:sz w:val="20"/>
                <w:szCs w:val="20"/>
                <w:lang w:val="fr-FR"/>
              </w:rPr>
              <w:t>Archives Nationales</w:t>
            </w:r>
          </w:p>
          <w:p w:rsidR="004B68B8" w:rsidRPr="005727F3" w:rsidRDefault="004B68B8" w:rsidP="004B68B8">
            <w:pPr>
              <w:pStyle w:val="Sansinterligne"/>
              <w:numPr>
                <w:ilvl w:val="0"/>
                <w:numId w:val="11"/>
              </w:numPr>
              <w:rPr>
                <w:rFonts w:ascii="Arial" w:hAnsi="Arial" w:cs="Arial"/>
                <w:b/>
                <w:sz w:val="20"/>
                <w:szCs w:val="20"/>
                <w:lang w:val="fr-FR"/>
              </w:rPr>
            </w:pPr>
            <w:r w:rsidRPr="005727F3">
              <w:rPr>
                <w:rFonts w:ascii="Arial" w:hAnsi="Arial" w:cs="Arial"/>
                <w:b/>
                <w:sz w:val="20"/>
                <w:szCs w:val="20"/>
                <w:lang w:val="fr-FR"/>
              </w:rPr>
              <w:t>IFAN</w:t>
            </w:r>
          </w:p>
          <w:p w:rsidR="004B68B8" w:rsidRPr="005727F3" w:rsidRDefault="004B68B8" w:rsidP="004B68B8">
            <w:pPr>
              <w:pStyle w:val="Sansinterligne"/>
              <w:numPr>
                <w:ilvl w:val="0"/>
                <w:numId w:val="11"/>
              </w:numPr>
              <w:rPr>
                <w:rFonts w:ascii="Arial" w:hAnsi="Arial" w:cs="Arial"/>
                <w:b/>
                <w:sz w:val="20"/>
                <w:szCs w:val="20"/>
                <w:lang w:val="fr-FR"/>
              </w:rPr>
            </w:pPr>
            <w:r w:rsidRPr="005727F3">
              <w:rPr>
                <w:rFonts w:ascii="Arial" w:hAnsi="Arial" w:cs="Arial"/>
                <w:b/>
                <w:sz w:val="20"/>
                <w:szCs w:val="20"/>
                <w:lang w:val="fr-FR"/>
              </w:rPr>
              <w:t>CRDS</w:t>
            </w:r>
          </w:p>
          <w:p w:rsidR="004B68B8" w:rsidRPr="005727F3" w:rsidRDefault="004B68B8" w:rsidP="004B68B8">
            <w:pPr>
              <w:pStyle w:val="Sansinterligne"/>
              <w:numPr>
                <w:ilvl w:val="0"/>
                <w:numId w:val="11"/>
              </w:numPr>
              <w:rPr>
                <w:rFonts w:ascii="Arial" w:hAnsi="Arial" w:cs="Arial"/>
                <w:b/>
                <w:sz w:val="20"/>
                <w:szCs w:val="20"/>
                <w:lang w:val="fr-FR"/>
              </w:rPr>
            </w:pPr>
            <w:r w:rsidRPr="005727F3">
              <w:rPr>
                <w:rFonts w:ascii="Arial" w:hAnsi="Arial" w:cs="Arial"/>
                <w:b/>
                <w:sz w:val="20"/>
                <w:szCs w:val="20"/>
                <w:lang w:val="fr-FR"/>
              </w:rPr>
              <w:t>RTS</w:t>
            </w:r>
          </w:p>
          <w:p w:rsidR="00135009" w:rsidRPr="005727F3" w:rsidRDefault="00980559" w:rsidP="00980559">
            <w:pPr>
              <w:pStyle w:val="Sansinterligne"/>
              <w:numPr>
                <w:ilvl w:val="0"/>
                <w:numId w:val="11"/>
              </w:numPr>
              <w:ind w:left="714" w:hanging="357"/>
              <w:rPr>
                <w:rFonts w:ascii="Arial" w:hAnsi="Arial" w:cs="Arial"/>
                <w:b/>
                <w:bCs/>
                <w:caps/>
                <w:kern w:val="28"/>
                <w:sz w:val="20"/>
                <w:szCs w:val="20"/>
                <w:lang w:val="fr-FR"/>
              </w:rPr>
            </w:pPr>
            <w:r w:rsidRPr="005727F3">
              <w:rPr>
                <w:rFonts w:ascii="Arial" w:hAnsi="Arial" w:cs="Arial"/>
                <w:b/>
                <w:bCs/>
                <w:caps/>
                <w:kern w:val="28"/>
                <w:sz w:val="20"/>
                <w:szCs w:val="20"/>
                <w:lang w:val="fr-FR"/>
              </w:rPr>
              <w:t>l</w:t>
            </w:r>
            <w:r w:rsidRPr="005727F3">
              <w:rPr>
                <w:rFonts w:ascii="Arial" w:hAnsi="Arial" w:cs="Arial"/>
                <w:b/>
                <w:sz w:val="20"/>
                <w:szCs w:val="20"/>
              </w:rPr>
              <w:t xml:space="preserve">e blog du </w:t>
            </w:r>
            <w:proofErr w:type="spellStart"/>
            <w:proofErr w:type="gramStart"/>
            <w:r w:rsidRPr="005727F3">
              <w:rPr>
                <w:rFonts w:ascii="Arial" w:hAnsi="Arial" w:cs="Arial"/>
                <w:b/>
                <w:sz w:val="20"/>
                <w:szCs w:val="20"/>
              </w:rPr>
              <w:t>Pulaagu</w:t>
            </w:r>
            <w:proofErr w:type="spellEnd"/>
            <w:r w:rsidRPr="005727F3">
              <w:rPr>
                <w:rFonts w:ascii="Arial" w:hAnsi="Arial" w:cs="Arial"/>
                <w:b/>
                <w:sz w:val="20"/>
                <w:szCs w:val="20"/>
              </w:rPr>
              <w:t xml:space="preserve"> ,</w:t>
            </w:r>
            <w:proofErr w:type="spellStart"/>
            <w:r w:rsidR="00564B03">
              <w:rPr>
                <w:rFonts w:ascii="Arial" w:hAnsi="Arial" w:cs="Arial"/>
                <w:b/>
                <w:sz w:val="20"/>
                <w:szCs w:val="20"/>
              </w:rPr>
              <w:t>débat</w:t>
            </w:r>
            <w:proofErr w:type="spellEnd"/>
            <w:proofErr w:type="gramEnd"/>
            <w:r w:rsidR="00564B03">
              <w:rPr>
                <w:rFonts w:ascii="Arial" w:hAnsi="Arial" w:cs="Arial"/>
                <w:b/>
                <w:sz w:val="20"/>
                <w:szCs w:val="20"/>
              </w:rPr>
              <w:t xml:space="preserve"> sur la langue, la culture et les sciences </w:t>
            </w:r>
            <w:proofErr w:type="spellStart"/>
            <w:r w:rsidR="00564B03">
              <w:rPr>
                <w:rFonts w:ascii="Arial" w:hAnsi="Arial" w:cs="Arial"/>
                <w:b/>
                <w:sz w:val="20"/>
                <w:szCs w:val="20"/>
              </w:rPr>
              <w:t>peul</w:t>
            </w:r>
            <w:r w:rsidR="00217226">
              <w:rPr>
                <w:rFonts w:ascii="Arial" w:hAnsi="Arial" w:cs="Arial"/>
                <w:b/>
                <w:sz w:val="20"/>
                <w:szCs w:val="20"/>
              </w:rPr>
              <w:t>e</w:t>
            </w:r>
            <w:r w:rsidR="00564B03">
              <w:rPr>
                <w:rFonts w:ascii="Arial" w:hAnsi="Arial" w:cs="Arial"/>
                <w:b/>
                <w:sz w:val="20"/>
                <w:szCs w:val="20"/>
              </w:rPr>
              <w:t>s</w:t>
            </w:r>
            <w:proofErr w:type="spellEnd"/>
            <w:r w:rsidRPr="005727F3">
              <w:rPr>
                <w:rFonts w:ascii="Arial" w:hAnsi="Arial" w:cs="Arial"/>
                <w:b/>
                <w:sz w:val="20"/>
                <w:szCs w:val="20"/>
              </w:rPr>
              <w:t xml:space="preserve"> </w:t>
            </w:r>
            <w:r w:rsidR="00564B03">
              <w:rPr>
                <w:rFonts w:ascii="Arial" w:hAnsi="Arial" w:cs="Arial"/>
                <w:b/>
                <w:sz w:val="20"/>
                <w:szCs w:val="20"/>
              </w:rPr>
              <w:t xml:space="preserve">FEMMES: </w:t>
            </w:r>
            <w:r w:rsidR="00564B03" w:rsidRPr="005727F3">
              <w:rPr>
                <w:rFonts w:ascii="Arial" w:hAnsi="Arial" w:cs="Arial"/>
                <w:b/>
                <w:sz w:val="20"/>
                <w:szCs w:val="20"/>
              </w:rPr>
              <w:t xml:space="preserve"> </w:t>
            </w:r>
            <w:r w:rsidRPr="005727F3">
              <w:rPr>
                <w:rFonts w:ascii="Arial" w:hAnsi="Arial" w:cs="Arial"/>
                <w:b/>
                <w:sz w:val="20"/>
                <w:szCs w:val="20"/>
              </w:rPr>
              <w:t>Penda SARR de Ngawlé “ une femme hors du commun” 12 Mars 2013</w:t>
            </w:r>
          </w:p>
        </w:tc>
      </w:tr>
      <w:tr w:rsidR="00EA53DD" w:rsidRPr="00163A5B" w:rsidTr="004D5CA8">
        <w:tc>
          <w:tcPr>
            <w:tcW w:w="551" w:type="dxa"/>
          </w:tcPr>
          <w:p w:rsidR="00EA53DD" w:rsidRPr="00EA53DD" w:rsidRDefault="00EA53DD" w:rsidP="00EA53DD">
            <w:pPr>
              <w:pStyle w:val="Sansinterligne"/>
              <w:rPr>
                <w:rFonts w:ascii="Arial" w:hAnsi="Arial" w:cs="Arial"/>
                <w:b/>
                <w:bCs/>
                <w:caps/>
                <w:kern w:val="28"/>
                <w:sz w:val="20"/>
                <w:szCs w:val="20"/>
              </w:rPr>
            </w:pPr>
            <w:r w:rsidRPr="00EA53DD">
              <w:rPr>
                <w:rFonts w:ascii="Arial" w:hAnsi="Arial" w:cs="Arial"/>
                <w:sz w:val="20"/>
                <w:szCs w:val="20"/>
              </w:rPr>
              <w:t>5.2.</w:t>
            </w:r>
          </w:p>
        </w:tc>
        <w:tc>
          <w:tcPr>
            <w:tcW w:w="8678" w:type="dxa"/>
          </w:tcPr>
          <w:p w:rsidR="00EA53DD" w:rsidRPr="00163A5B" w:rsidRDefault="00EA53DD" w:rsidP="00EA53DD">
            <w:pPr>
              <w:pStyle w:val="Sansinterligne"/>
              <w:rPr>
                <w:rFonts w:ascii="Arial" w:hAnsi="Arial" w:cs="Arial"/>
                <w:sz w:val="20"/>
                <w:szCs w:val="20"/>
                <w:lang w:val="fr-FR"/>
              </w:rPr>
            </w:pPr>
            <w:r w:rsidRPr="00163A5B">
              <w:rPr>
                <w:rFonts w:ascii="Arial" w:hAnsi="Arial" w:cs="Arial"/>
                <w:sz w:val="20"/>
                <w:szCs w:val="20"/>
                <w:lang w:val="fr-FR"/>
              </w:rPr>
              <w:t>Enregistrements audiovisuels conservés dans des archives, musées et collections privées (le cas échéant)</w:t>
            </w:r>
          </w:p>
          <w:p w:rsidR="000138E9" w:rsidRPr="005727F3" w:rsidRDefault="000138E9" w:rsidP="000138E9">
            <w:pPr>
              <w:pStyle w:val="Sansinterligne"/>
              <w:numPr>
                <w:ilvl w:val="0"/>
                <w:numId w:val="11"/>
              </w:numPr>
              <w:rPr>
                <w:rFonts w:ascii="Arial" w:hAnsi="Arial" w:cs="Arial"/>
                <w:b/>
                <w:sz w:val="20"/>
                <w:szCs w:val="20"/>
                <w:lang w:val="fr-FR"/>
              </w:rPr>
            </w:pPr>
            <w:r w:rsidRPr="005727F3">
              <w:rPr>
                <w:rFonts w:ascii="Arial" w:hAnsi="Arial" w:cs="Arial"/>
                <w:b/>
                <w:sz w:val="20"/>
                <w:szCs w:val="20"/>
                <w:lang w:val="fr-FR"/>
              </w:rPr>
              <w:t>IFAN</w:t>
            </w:r>
          </w:p>
          <w:p w:rsidR="00135009" w:rsidRPr="00980559" w:rsidRDefault="000138E9" w:rsidP="00EA53DD">
            <w:pPr>
              <w:pStyle w:val="Sansinterligne"/>
              <w:numPr>
                <w:ilvl w:val="0"/>
                <w:numId w:val="11"/>
              </w:numPr>
              <w:rPr>
                <w:rFonts w:ascii="Arial" w:hAnsi="Arial" w:cs="Arial"/>
                <w:sz w:val="20"/>
                <w:szCs w:val="20"/>
                <w:lang w:val="fr-FR"/>
              </w:rPr>
            </w:pPr>
            <w:r w:rsidRPr="005727F3">
              <w:rPr>
                <w:rFonts w:ascii="Arial" w:hAnsi="Arial" w:cs="Arial"/>
                <w:b/>
                <w:sz w:val="20"/>
                <w:szCs w:val="20"/>
                <w:lang w:val="fr-FR"/>
              </w:rPr>
              <w:t>RTS</w:t>
            </w:r>
          </w:p>
        </w:tc>
      </w:tr>
      <w:tr w:rsidR="00EA53DD" w:rsidRPr="00163A5B" w:rsidTr="004D5CA8">
        <w:tc>
          <w:tcPr>
            <w:tcW w:w="551" w:type="dxa"/>
          </w:tcPr>
          <w:p w:rsidR="00EA53DD" w:rsidRPr="00EA53DD" w:rsidRDefault="00EA53DD" w:rsidP="00EA53DD">
            <w:pPr>
              <w:pStyle w:val="Sansinterligne"/>
              <w:rPr>
                <w:rFonts w:ascii="Arial" w:hAnsi="Arial" w:cs="Arial"/>
                <w:b/>
                <w:bCs/>
                <w:caps/>
                <w:kern w:val="28"/>
                <w:sz w:val="20"/>
                <w:szCs w:val="20"/>
              </w:rPr>
            </w:pPr>
            <w:r w:rsidRPr="00EA53DD">
              <w:rPr>
                <w:rFonts w:ascii="Arial" w:hAnsi="Arial" w:cs="Arial"/>
                <w:sz w:val="20"/>
                <w:szCs w:val="20"/>
              </w:rPr>
              <w:t>5.3.</w:t>
            </w:r>
          </w:p>
        </w:tc>
        <w:tc>
          <w:tcPr>
            <w:tcW w:w="8678" w:type="dxa"/>
          </w:tcPr>
          <w:p w:rsidR="00EA53DD" w:rsidRPr="00163A5B" w:rsidRDefault="00EA53DD" w:rsidP="00EA53DD">
            <w:pPr>
              <w:pStyle w:val="Sansinterligne"/>
              <w:rPr>
                <w:rFonts w:ascii="Arial" w:hAnsi="Arial" w:cs="Arial"/>
                <w:sz w:val="20"/>
                <w:szCs w:val="20"/>
                <w:lang w:val="fr-FR"/>
              </w:rPr>
            </w:pPr>
            <w:r w:rsidRPr="00163A5B">
              <w:rPr>
                <w:rFonts w:ascii="Arial" w:hAnsi="Arial" w:cs="Arial"/>
                <w:sz w:val="20"/>
                <w:szCs w:val="20"/>
                <w:lang w:val="fr-FR"/>
              </w:rPr>
              <w:t xml:space="preserve"> Objets conservés dans des archives, musées et collections privées (le cas échéant)</w:t>
            </w:r>
          </w:p>
          <w:p w:rsidR="00135009" w:rsidRPr="00163A5B" w:rsidRDefault="000138E9" w:rsidP="000138E9">
            <w:pPr>
              <w:pStyle w:val="Sansinterligne"/>
              <w:numPr>
                <w:ilvl w:val="0"/>
                <w:numId w:val="13"/>
              </w:numPr>
              <w:rPr>
                <w:rFonts w:ascii="Arial" w:hAnsi="Arial" w:cs="Arial"/>
                <w:b/>
                <w:bCs/>
                <w:caps/>
                <w:kern w:val="28"/>
                <w:sz w:val="20"/>
                <w:szCs w:val="20"/>
                <w:lang w:val="fr-FR"/>
              </w:rPr>
            </w:pPr>
            <w:r>
              <w:rPr>
                <w:rFonts w:ascii="Arial" w:hAnsi="Arial" w:cs="Arial"/>
                <w:b/>
                <w:bCs/>
                <w:kern w:val="28"/>
                <w:sz w:val="20"/>
                <w:szCs w:val="20"/>
                <w:lang w:val="fr-FR"/>
              </w:rPr>
              <w:t>Musée Communautaire de Ngawlé</w:t>
            </w:r>
          </w:p>
        </w:tc>
      </w:tr>
      <w:tr w:rsidR="00EA53DD" w:rsidRPr="00EA53DD" w:rsidTr="00EA53DD">
        <w:tc>
          <w:tcPr>
            <w:tcW w:w="551" w:type="dxa"/>
            <w:shd w:val="clear" w:color="auto" w:fill="D0CECE" w:themeFill="background2" w:themeFillShade="E6"/>
          </w:tcPr>
          <w:p w:rsidR="00EA53DD" w:rsidRPr="00EA53DD" w:rsidRDefault="00EA53DD" w:rsidP="00EA53DD">
            <w:pPr>
              <w:pStyle w:val="Sansinterligne"/>
              <w:rPr>
                <w:rFonts w:ascii="Arial" w:hAnsi="Arial" w:cs="Arial"/>
                <w:b/>
                <w:sz w:val="20"/>
                <w:szCs w:val="20"/>
              </w:rPr>
            </w:pPr>
            <w:r w:rsidRPr="00EA53DD">
              <w:rPr>
                <w:rFonts w:ascii="Arial" w:hAnsi="Arial" w:cs="Arial"/>
                <w:b/>
                <w:sz w:val="20"/>
                <w:szCs w:val="20"/>
              </w:rPr>
              <w:t>6.</w:t>
            </w:r>
          </w:p>
        </w:tc>
        <w:tc>
          <w:tcPr>
            <w:tcW w:w="8678" w:type="dxa"/>
            <w:shd w:val="clear" w:color="auto" w:fill="D0CECE" w:themeFill="background2" w:themeFillShade="E6"/>
          </w:tcPr>
          <w:p w:rsidR="00EA53DD" w:rsidRPr="00EA53DD" w:rsidRDefault="00EA53DD" w:rsidP="00EA53DD">
            <w:pPr>
              <w:pStyle w:val="Sansinterligne"/>
              <w:rPr>
                <w:rFonts w:ascii="Arial" w:hAnsi="Arial" w:cs="Arial"/>
                <w:b/>
                <w:bCs/>
                <w:caps/>
                <w:sz w:val="20"/>
                <w:szCs w:val="20"/>
              </w:rPr>
            </w:pPr>
            <w:r w:rsidRPr="00EA53DD">
              <w:rPr>
                <w:rFonts w:ascii="Arial" w:hAnsi="Arial" w:cs="Arial"/>
                <w:b/>
                <w:bCs/>
                <w:caps/>
                <w:sz w:val="20"/>
                <w:szCs w:val="20"/>
              </w:rPr>
              <w:t>Données d’inventaire</w:t>
            </w:r>
          </w:p>
        </w:tc>
      </w:tr>
      <w:tr w:rsidR="00EA53DD" w:rsidRPr="00163A5B" w:rsidTr="004D5CA8">
        <w:tc>
          <w:tcPr>
            <w:tcW w:w="551" w:type="dxa"/>
          </w:tcPr>
          <w:p w:rsidR="00EA53DD" w:rsidRPr="00EA53DD" w:rsidRDefault="00EA53DD" w:rsidP="00EA53DD">
            <w:pPr>
              <w:pStyle w:val="Sansinterligne"/>
              <w:rPr>
                <w:rFonts w:ascii="Arial" w:hAnsi="Arial" w:cs="Arial"/>
                <w:b/>
                <w:bCs/>
                <w:caps/>
                <w:kern w:val="28"/>
                <w:sz w:val="20"/>
                <w:szCs w:val="20"/>
              </w:rPr>
            </w:pPr>
            <w:r w:rsidRPr="00EA53DD">
              <w:rPr>
                <w:rFonts w:ascii="Arial" w:hAnsi="Arial" w:cs="Arial"/>
                <w:sz w:val="20"/>
                <w:szCs w:val="20"/>
              </w:rPr>
              <w:t>6.1.</w:t>
            </w:r>
          </w:p>
        </w:tc>
        <w:tc>
          <w:tcPr>
            <w:tcW w:w="8678" w:type="dxa"/>
          </w:tcPr>
          <w:p w:rsidR="00EA53DD" w:rsidRDefault="00EA53DD" w:rsidP="00EA53DD">
            <w:pPr>
              <w:pStyle w:val="Sansinterligne"/>
              <w:rPr>
                <w:rFonts w:ascii="Arial" w:hAnsi="Arial" w:cs="Arial"/>
                <w:sz w:val="20"/>
                <w:szCs w:val="20"/>
                <w:lang w:val="fr-FR"/>
              </w:rPr>
            </w:pPr>
            <w:r w:rsidRPr="00163A5B">
              <w:rPr>
                <w:rFonts w:ascii="Arial" w:hAnsi="Arial" w:cs="Arial"/>
                <w:sz w:val="20"/>
                <w:szCs w:val="20"/>
                <w:lang w:val="fr-FR"/>
              </w:rPr>
              <w:t>Nom et contacts de la personne(s) ayant compilé les données de l’inventaire</w:t>
            </w:r>
          </w:p>
          <w:p w:rsidR="00315819" w:rsidRDefault="00315819" w:rsidP="00315819">
            <w:pPr>
              <w:pStyle w:val="Paragraphedeliste"/>
              <w:numPr>
                <w:ilvl w:val="0"/>
                <w:numId w:val="14"/>
              </w:numPr>
              <w:rPr>
                <w:b/>
                <w:bCs/>
                <w:caps/>
                <w:kern w:val="28"/>
                <w:sz w:val="20"/>
                <w:szCs w:val="20"/>
                <w:lang w:val="fr-FR" w:eastAsia="fr-FR"/>
              </w:rPr>
            </w:pPr>
            <w:r>
              <w:rPr>
                <w:b/>
                <w:bCs/>
                <w:kern w:val="28"/>
                <w:sz w:val="20"/>
                <w:szCs w:val="20"/>
                <w:lang w:val="fr-FR" w:eastAsia="fr-FR"/>
              </w:rPr>
              <w:t>Cheick DIAKITE : 77 708 51 91</w:t>
            </w:r>
          </w:p>
          <w:p w:rsidR="00315819" w:rsidRDefault="00315819" w:rsidP="00315819">
            <w:pPr>
              <w:pStyle w:val="Paragraphedeliste"/>
              <w:numPr>
                <w:ilvl w:val="0"/>
                <w:numId w:val="14"/>
              </w:numPr>
              <w:rPr>
                <w:b/>
                <w:bCs/>
                <w:caps/>
                <w:kern w:val="28"/>
                <w:sz w:val="20"/>
                <w:szCs w:val="20"/>
                <w:lang w:val="fr-FR" w:eastAsia="fr-FR"/>
              </w:rPr>
            </w:pPr>
            <w:r>
              <w:rPr>
                <w:b/>
                <w:bCs/>
                <w:kern w:val="28"/>
                <w:sz w:val="20"/>
                <w:szCs w:val="20"/>
                <w:lang w:val="fr-FR" w:eastAsia="fr-FR"/>
              </w:rPr>
              <w:t>Abdou Karim FALL : 77 512 90 01</w:t>
            </w:r>
          </w:p>
          <w:p w:rsidR="006C728D" w:rsidRPr="005727F3" w:rsidRDefault="00315819" w:rsidP="00315819">
            <w:pPr>
              <w:pStyle w:val="Sansinterligne"/>
              <w:numPr>
                <w:ilvl w:val="0"/>
                <w:numId w:val="14"/>
              </w:numPr>
              <w:rPr>
                <w:rFonts w:ascii="Arial" w:hAnsi="Arial" w:cs="Arial"/>
                <w:b/>
                <w:bCs/>
                <w:caps/>
                <w:kern w:val="28"/>
                <w:sz w:val="20"/>
                <w:szCs w:val="20"/>
                <w:lang w:val="fr-FR"/>
              </w:rPr>
            </w:pPr>
            <w:r>
              <w:rPr>
                <w:b/>
                <w:bCs/>
                <w:snapToGrid w:val="0"/>
                <w:kern w:val="28"/>
                <w:sz w:val="20"/>
                <w:szCs w:val="20"/>
                <w:lang w:val="fr-FR" w:eastAsia="fr-FR"/>
              </w:rPr>
              <w:t>Ndèye Marianne DIOP : 77 719 59 29</w:t>
            </w:r>
          </w:p>
        </w:tc>
      </w:tr>
      <w:tr w:rsidR="00EA53DD" w:rsidRPr="005202F1" w:rsidTr="004D5CA8">
        <w:tc>
          <w:tcPr>
            <w:tcW w:w="551" w:type="dxa"/>
          </w:tcPr>
          <w:p w:rsidR="00EA53DD" w:rsidRPr="00EA53DD" w:rsidRDefault="00EA53DD" w:rsidP="00EA53DD">
            <w:pPr>
              <w:pStyle w:val="Sansinterligne"/>
              <w:rPr>
                <w:rFonts w:ascii="Arial" w:hAnsi="Arial" w:cs="Arial"/>
                <w:sz w:val="20"/>
                <w:szCs w:val="20"/>
              </w:rPr>
            </w:pPr>
            <w:r w:rsidRPr="00EA53DD">
              <w:rPr>
                <w:rFonts w:ascii="Arial" w:hAnsi="Arial" w:cs="Arial"/>
                <w:sz w:val="20"/>
                <w:szCs w:val="20"/>
              </w:rPr>
              <w:t>6.2.</w:t>
            </w:r>
          </w:p>
        </w:tc>
        <w:tc>
          <w:tcPr>
            <w:tcW w:w="8678" w:type="dxa"/>
          </w:tcPr>
          <w:p w:rsidR="00135009" w:rsidRPr="005727F3" w:rsidRDefault="00EA53DD" w:rsidP="00EA53DD">
            <w:pPr>
              <w:pStyle w:val="Sansinterligne"/>
              <w:rPr>
                <w:rFonts w:ascii="Arial" w:hAnsi="Arial" w:cs="Arial"/>
                <w:sz w:val="20"/>
                <w:szCs w:val="20"/>
                <w:lang w:val="fr-FR"/>
              </w:rPr>
            </w:pPr>
            <w:r w:rsidRPr="00163A5B">
              <w:rPr>
                <w:rFonts w:ascii="Arial" w:hAnsi="Arial" w:cs="Arial"/>
                <w:sz w:val="20"/>
                <w:szCs w:val="20"/>
                <w:highlight w:val="yellow"/>
                <w:lang w:val="fr-FR"/>
              </w:rPr>
              <w:t>Preuve du consentement de la (des) communauté(s) concernée(s) : (a) pour l’inventaire de l’élément et (b) pour l’information à inclure dans l’inventaire</w:t>
            </w:r>
          </w:p>
          <w:p w:rsidR="00004941" w:rsidRDefault="004103AA" w:rsidP="00004941">
            <w:pPr>
              <w:pStyle w:val="Sansinterligne"/>
              <w:numPr>
                <w:ilvl w:val="0"/>
                <w:numId w:val="12"/>
              </w:numPr>
              <w:rPr>
                <w:rFonts w:ascii="Arial" w:hAnsi="Arial" w:cs="Arial"/>
                <w:b/>
                <w:sz w:val="20"/>
                <w:szCs w:val="20"/>
                <w:lang w:val="fr-FR"/>
              </w:rPr>
            </w:pPr>
            <w:r w:rsidRPr="00004941">
              <w:rPr>
                <w:rFonts w:ascii="Arial" w:hAnsi="Arial" w:cs="Arial"/>
                <w:b/>
                <w:bCs/>
                <w:kern w:val="28"/>
                <w:sz w:val="20"/>
                <w:szCs w:val="20"/>
                <w:lang w:val="fr-FR"/>
              </w:rPr>
              <w:t>Enregistrements</w:t>
            </w:r>
            <w:r w:rsidR="00BD19BF" w:rsidRPr="00004941">
              <w:rPr>
                <w:rFonts w:ascii="Arial" w:hAnsi="Arial" w:cs="Arial"/>
                <w:b/>
                <w:bCs/>
                <w:kern w:val="28"/>
                <w:sz w:val="20"/>
                <w:szCs w:val="20"/>
                <w:lang w:val="fr-FR"/>
              </w:rPr>
              <w:t xml:space="preserve"> </w:t>
            </w:r>
            <w:r w:rsidRPr="00004941">
              <w:rPr>
                <w:rFonts w:ascii="Arial" w:hAnsi="Arial" w:cs="Arial"/>
                <w:b/>
                <w:bCs/>
                <w:caps/>
                <w:kern w:val="28"/>
                <w:sz w:val="20"/>
                <w:szCs w:val="20"/>
                <w:lang w:val="fr-FR"/>
              </w:rPr>
              <w:t xml:space="preserve"> </w:t>
            </w:r>
            <w:r w:rsidR="00004941" w:rsidRPr="00004941">
              <w:rPr>
                <w:rFonts w:ascii="Arial" w:hAnsi="Arial" w:cs="Arial"/>
                <w:b/>
                <w:bCs/>
                <w:caps/>
                <w:kern w:val="28"/>
                <w:sz w:val="20"/>
                <w:szCs w:val="20"/>
                <w:lang w:val="fr-FR"/>
              </w:rPr>
              <w:t>(Audio</w:t>
            </w:r>
            <w:r w:rsidRPr="00004941">
              <w:rPr>
                <w:rFonts w:ascii="Arial" w:hAnsi="Arial" w:cs="Arial"/>
                <w:b/>
                <w:bCs/>
                <w:caps/>
                <w:kern w:val="28"/>
                <w:sz w:val="20"/>
                <w:szCs w:val="20"/>
                <w:lang w:val="fr-FR"/>
              </w:rPr>
              <w:t xml:space="preserve"> – </w:t>
            </w:r>
            <w:r w:rsidR="00BD19BF" w:rsidRPr="00004941">
              <w:rPr>
                <w:rFonts w:ascii="Arial" w:hAnsi="Arial" w:cs="Arial"/>
                <w:b/>
                <w:bCs/>
                <w:kern w:val="28"/>
                <w:sz w:val="20"/>
                <w:szCs w:val="20"/>
                <w:lang w:val="fr-FR"/>
              </w:rPr>
              <w:t>Vidéo</w:t>
            </w:r>
            <w:r w:rsidRPr="00004941">
              <w:rPr>
                <w:rFonts w:ascii="Arial" w:hAnsi="Arial" w:cs="Arial"/>
                <w:b/>
                <w:bCs/>
                <w:kern w:val="28"/>
                <w:sz w:val="20"/>
                <w:szCs w:val="20"/>
                <w:lang w:val="fr-FR"/>
              </w:rPr>
              <w:t>)</w:t>
            </w:r>
            <w:r w:rsidR="00004941" w:rsidRPr="009A1B5A">
              <w:rPr>
                <w:rFonts w:ascii="Arial" w:hAnsi="Arial" w:cs="Arial"/>
                <w:b/>
                <w:sz w:val="20"/>
                <w:szCs w:val="20"/>
                <w:lang w:val="fr-FR"/>
              </w:rPr>
              <w:t xml:space="preserve"> </w:t>
            </w:r>
          </w:p>
          <w:p w:rsidR="00004941" w:rsidRPr="009A1B5A" w:rsidRDefault="00004941" w:rsidP="00004941">
            <w:pPr>
              <w:pStyle w:val="Sansinterligne"/>
              <w:numPr>
                <w:ilvl w:val="0"/>
                <w:numId w:val="12"/>
              </w:numPr>
              <w:rPr>
                <w:rFonts w:ascii="Arial" w:hAnsi="Arial" w:cs="Arial"/>
                <w:b/>
                <w:sz w:val="20"/>
                <w:szCs w:val="20"/>
                <w:lang w:val="fr-FR"/>
              </w:rPr>
            </w:pPr>
            <w:r w:rsidRPr="009A1B5A">
              <w:rPr>
                <w:rFonts w:ascii="Arial" w:hAnsi="Arial" w:cs="Arial"/>
                <w:b/>
                <w:sz w:val="20"/>
                <w:szCs w:val="20"/>
                <w:lang w:val="fr-FR"/>
              </w:rPr>
              <w:t>Cheikh Tidiane DIOP 61 ans Tel : 77 614 23 36</w:t>
            </w:r>
          </w:p>
          <w:p w:rsidR="00004941" w:rsidRPr="009A1B5A" w:rsidRDefault="00004941" w:rsidP="00004941">
            <w:pPr>
              <w:pStyle w:val="Sansinterligne"/>
              <w:numPr>
                <w:ilvl w:val="0"/>
                <w:numId w:val="11"/>
              </w:numPr>
              <w:rPr>
                <w:rFonts w:ascii="Arial" w:hAnsi="Arial" w:cs="Arial"/>
                <w:b/>
                <w:bCs/>
                <w:caps/>
                <w:kern w:val="28"/>
                <w:sz w:val="20"/>
                <w:szCs w:val="20"/>
                <w:lang w:val="fr-FR"/>
              </w:rPr>
            </w:pPr>
            <w:proofErr w:type="spellStart"/>
            <w:r w:rsidRPr="009A1B5A">
              <w:rPr>
                <w:rFonts w:ascii="Arial" w:hAnsi="Arial" w:cs="Arial"/>
                <w:b/>
                <w:bCs/>
                <w:kern w:val="28"/>
                <w:sz w:val="20"/>
                <w:szCs w:val="20"/>
                <w:lang w:val="fr-FR"/>
              </w:rPr>
              <w:t>Bocar</w:t>
            </w:r>
            <w:proofErr w:type="spellEnd"/>
            <w:r w:rsidRPr="009A1B5A">
              <w:rPr>
                <w:rFonts w:ascii="Arial" w:hAnsi="Arial" w:cs="Arial"/>
                <w:b/>
                <w:bCs/>
                <w:kern w:val="28"/>
                <w:sz w:val="20"/>
                <w:szCs w:val="20"/>
                <w:lang w:val="fr-FR"/>
              </w:rPr>
              <w:t xml:space="preserve"> </w:t>
            </w:r>
            <w:r w:rsidR="00980559" w:rsidRPr="009A1B5A">
              <w:rPr>
                <w:rFonts w:ascii="Arial" w:hAnsi="Arial" w:cs="Arial"/>
                <w:b/>
                <w:bCs/>
                <w:kern w:val="28"/>
                <w:sz w:val="20"/>
                <w:szCs w:val="20"/>
                <w:lang w:val="fr-FR"/>
              </w:rPr>
              <w:t xml:space="preserve">SARR </w:t>
            </w:r>
            <w:r w:rsidRPr="009A1B5A">
              <w:rPr>
                <w:rFonts w:ascii="Arial" w:hAnsi="Arial" w:cs="Arial"/>
                <w:b/>
                <w:bCs/>
                <w:kern w:val="28"/>
                <w:sz w:val="20"/>
                <w:szCs w:val="20"/>
                <w:lang w:val="fr-FR"/>
              </w:rPr>
              <w:t>arrière</w:t>
            </w:r>
            <w:r>
              <w:rPr>
                <w:rFonts w:ascii="Arial" w:hAnsi="Arial" w:cs="Arial"/>
                <w:b/>
                <w:bCs/>
                <w:kern w:val="28"/>
                <w:sz w:val="20"/>
                <w:szCs w:val="20"/>
                <w:lang w:val="fr-FR"/>
              </w:rPr>
              <w:t xml:space="preserve"> 35 ans</w:t>
            </w:r>
            <w:r w:rsidRPr="009A1B5A">
              <w:rPr>
                <w:rFonts w:ascii="Arial" w:hAnsi="Arial" w:cs="Arial"/>
                <w:b/>
                <w:bCs/>
                <w:kern w:val="28"/>
                <w:sz w:val="20"/>
                <w:szCs w:val="20"/>
                <w:lang w:val="fr-FR"/>
              </w:rPr>
              <w:t xml:space="preserve"> petit fils Tel : 77 409 04 06</w:t>
            </w:r>
          </w:p>
          <w:p w:rsidR="00004941" w:rsidRPr="00004941" w:rsidRDefault="00004941" w:rsidP="00EA53DD">
            <w:pPr>
              <w:pStyle w:val="Sansinterligne"/>
              <w:rPr>
                <w:rFonts w:ascii="Arial" w:hAnsi="Arial" w:cs="Arial"/>
                <w:b/>
                <w:bCs/>
                <w:caps/>
                <w:kern w:val="28"/>
                <w:sz w:val="20"/>
                <w:szCs w:val="20"/>
                <w:lang w:val="fr-FR"/>
              </w:rPr>
            </w:pPr>
          </w:p>
        </w:tc>
      </w:tr>
      <w:tr w:rsidR="00EA53DD" w:rsidRPr="00163A5B" w:rsidTr="004D5CA8">
        <w:tc>
          <w:tcPr>
            <w:tcW w:w="551" w:type="dxa"/>
          </w:tcPr>
          <w:p w:rsidR="00EA53DD" w:rsidRPr="00EA53DD" w:rsidRDefault="00EA53DD" w:rsidP="00EA53DD">
            <w:pPr>
              <w:pStyle w:val="Sansinterligne"/>
              <w:rPr>
                <w:rFonts w:ascii="Arial" w:hAnsi="Arial" w:cs="Arial"/>
                <w:b/>
                <w:bCs/>
                <w:caps/>
                <w:kern w:val="28"/>
                <w:sz w:val="20"/>
                <w:szCs w:val="20"/>
              </w:rPr>
            </w:pPr>
            <w:r w:rsidRPr="00EA53DD">
              <w:rPr>
                <w:rFonts w:ascii="Arial" w:hAnsi="Arial" w:cs="Arial"/>
                <w:sz w:val="20"/>
                <w:szCs w:val="20"/>
              </w:rPr>
              <w:t>6.3.</w:t>
            </w:r>
          </w:p>
        </w:tc>
        <w:tc>
          <w:tcPr>
            <w:tcW w:w="8678" w:type="dxa"/>
          </w:tcPr>
          <w:p w:rsidR="00EA53DD" w:rsidRPr="00163A5B" w:rsidRDefault="00EA53DD" w:rsidP="00EA53DD">
            <w:pPr>
              <w:pStyle w:val="Sansinterligne"/>
              <w:rPr>
                <w:rFonts w:ascii="Arial" w:hAnsi="Arial" w:cs="Arial"/>
                <w:sz w:val="20"/>
                <w:szCs w:val="20"/>
                <w:lang w:val="fr-FR"/>
              </w:rPr>
            </w:pPr>
            <w:r w:rsidRPr="00163A5B">
              <w:rPr>
                <w:rFonts w:ascii="Arial" w:hAnsi="Arial" w:cs="Arial"/>
                <w:sz w:val="20"/>
                <w:szCs w:val="20"/>
                <w:lang w:val="fr-FR"/>
              </w:rPr>
              <w:t>Date d’enregistrement des données à l’inventaire</w:t>
            </w:r>
          </w:p>
          <w:p w:rsidR="00135009" w:rsidRPr="00163A5B" w:rsidRDefault="006C728D" w:rsidP="00EA53DD">
            <w:pPr>
              <w:pStyle w:val="Sansinterligne"/>
              <w:rPr>
                <w:rFonts w:ascii="Arial" w:hAnsi="Arial" w:cs="Arial"/>
                <w:b/>
                <w:bCs/>
                <w:caps/>
                <w:kern w:val="28"/>
                <w:sz w:val="20"/>
                <w:szCs w:val="20"/>
                <w:lang w:val="fr-FR"/>
              </w:rPr>
            </w:pPr>
            <w:r>
              <w:rPr>
                <w:rFonts w:ascii="Arial" w:hAnsi="Arial" w:cs="Arial"/>
                <w:b/>
                <w:bCs/>
                <w:caps/>
                <w:kern w:val="28"/>
                <w:sz w:val="20"/>
                <w:szCs w:val="20"/>
                <w:lang w:val="fr-FR"/>
              </w:rPr>
              <w:t>05/04/2019</w:t>
            </w:r>
          </w:p>
        </w:tc>
      </w:tr>
    </w:tbl>
    <w:p w:rsidR="00C76F2D" w:rsidRPr="00163A5B" w:rsidRDefault="00C76F2D" w:rsidP="00EA53DD">
      <w:pPr>
        <w:pStyle w:val="Sansinterligne"/>
        <w:rPr>
          <w:rFonts w:ascii="Arial" w:hAnsi="Arial" w:cs="Arial"/>
          <w:sz w:val="20"/>
          <w:szCs w:val="20"/>
          <w:lang w:val="fr-FR"/>
        </w:rPr>
      </w:pPr>
    </w:p>
    <w:p w:rsidR="00C76F2D" w:rsidRPr="00163A5B" w:rsidRDefault="00C76F2D">
      <w:pPr>
        <w:rPr>
          <w:lang w:val="fr-FR"/>
        </w:rPr>
      </w:pPr>
    </w:p>
    <w:sectPr w:rsidR="00C76F2D" w:rsidRPr="00163A5B" w:rsidSect="00433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03EC"/>
    <w:multiLevelType w:val="hybridMultilevel"/>
    <w:tmpl w:val="601C93A8"/>
    <w:lvl w:ilvl="0" w:tplc="2E98F5A8">
      <w:start w:val="1"/>
      <w:numFmt w:val="bullet"/>
      <w:lvlText w:val="•"/>
      <w:lvlJc w:val="left"/>
      <w:pPr>
        <w:tabs>
          <w:tab w:val="num" w:pos="720"/>
        </w:tabs>
        <w:ind w:left="720" w:hanging="360"/>
      </w:pPr>
      <w:rPr>
        <w:rFonts w:ascii="Arial" w:hAnsi="Arial" w:hint="default"/>
      </w:rPr>
    </w:lvl>
    <w:lvl w:ilvl="1" w:tplc="B93CE742" w:tentative="1">
      <w:start w:val="1"/>
      <w:numFmt w:val="bullet"/>
      <w:lvlText w:val="•"/>
      <w:lvlJc w:val="left"/>
      <w:pPr>
        <w:tabs>
          <w:tab w:val="num" w:pos="1440"/>
        </w:tabs>
        <w:ind w:left="1440" w:hanging="360"/>
      </w:pPr>
      <w:rPr>
        <w:rFonts w:ascii="Arial" w:hAnsi="Arial" w:hint="default"/>
      </w:rPr>
    </w:lvl>
    <w:lvl w:ilvl="2" w:tplc="5212E32A" w:tentative="1">
      <w:start w:val="1"/>
      <w:numFmt w:val="bullet"/>
      <w:lvlText w:val="•"/>
      <w:lvlJc w:val="left"/>
      <w:pPr>
        <w:tabs>
          <w:tab w:val="num" w:pos="2160"/>
        </w:tabs>
        <w:ind w:left="2160" w:hanging="360"/>
      </w:pPr>
      <w:rPr>
        <w:rFonts w:ascii="Arial" w:hAnsi="Arial" w:hint="default"/>
      </w:rPr>
    </w:lvl>
    <w:lvl w:ilvl="3" w:tplc="6898E664" w:tentative="1">
      <w:start w:val="1"/>
      <w:numFmt w:val="bullet"/>
      <w:lvlText w:val="•"/>
      <w:lvlJc w:val="left"/>
      <w:pPr>
        <w:tabs>
          <w:tab w:val="num" w:pos="2880"/>
        </w:tabs>
        <w:ind w:left="2880" w:hanging="360"/>
      </w:pPr>
      <w:rPr>
        <w:rFonts w:ascii="Arial" w:hAnsi="Arial" w:hint="default"/>
      </w:rPr>
    </w:lvl>
    <w:lvl w:ilvl="4" w:tplc="27AA3342" w:tentative="1">
      <w:start w:val="1"/>
      <w:numFmt w:val="bullet"/>
      <w:lvlText w:val="•"/>
      <w:lvlJc w:val="left"/>
      <w:pPr>
        <w:tabs>
          <w:tab w:val="num" w:pos="3600"/>
        </w:tabs>
        <w:ind w:left="3600" w:hanging="360"/>
      </w:pPr>
      <w:rPr>
        <w:rFonts w:ascii="Arial" w:hAnsi="Arial" w:hint="default"/>
      </w:rPr>
    </w:lvl>
    <w:lvl w:ilvl="5" w:tplc="E9C6143A" w:tentative="1">
      <w:start w:val="1"/>
      <w:numFmt w:val="bullet"/>
      <w:lvlText w:val="•"/>
      <w:lvlJc w:val="left"/>
      <w:pPr>
        <w:tabs>
          <w:tab w:val="num" w:pos="4320"/>
        </w:tabs>
        <w:ind w:left="4320" w:hanging="360"/>
      </w:pPr>
      <w:rPr>
        <w:rFonts w:ascii="Arial" w:hAnsi="Arial" w:hint="default"/>
      </w:rPr>
    </w:lvl>
    <w:lvl w:ilvl="6" w:tplc="389C2072" w:tentative="1">
      <w:start w:val="1"/>
      <w:numFmt w:val="bullet"/>
      <w:lvlText w:val="•"/>
      <w:lvlJc w:val="left"/>
      <w:pPr>
        <w:tabs>
          <w:tab w:val="num" w:pos="5040"/>
        </w:tabs>
        <w:ind w:left="5040" w:hanging="360"/>
      </w:pPr>
      <w:rPr>
        <w:rFonts w:ascii="Arial" w:hAnsi="Arial" w:hint="default"/>
      </w:rPr>
    </w:lvl>
    <w:lvl w:ilvl="7" w:tplc="14729E00" w:tentative="1">
      <w:start w:val="1"/>
      <w:numFmt w:val="bullet"/>
      <w:lvlText w:val="•"/>
      <w:lvlJc w:val="left"/>
      <w:pPr>
        <w:tabs>
          <w:tab w:val="num" w:pos="5760"/>
        </w:tabs>
        <w:ind w:left="5760" w:hanging="360"/>
      </w:pPr>
      <w:rPr>
        <w:rFonts w:ascii="Arial" w:hAnsi="Arial" w:hint="default"/>
      </w:rPr>
    </w:lvl>
    <w:lvl w:ilvl="8" w:tplc="FFA293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62064"/>
    <w:multiLevelType w:val="hybridMultilevel"/>
    <w:tmpl w:val="BF268516"/>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047E0"/>
    <w:multiLevelType w:val="hybridMultilevel"/>
    <w:tmpl w:val="1C2C359A"/>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F55FDC"/>
    <w:multiLevelType w:val="hybridMultilevel"/>
    <w:tmpl w:val="8A346E00"/>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5F5E83"/>
    <w:multiLevelType w:val="hybridMultilevel"/>
    <w:tmpl w:val="29C4CF32"/>
    <w:lvl w:ilvl="0" w:tplc="6AB2B456">
      <w:start w:val="2"/>
      <w:numFmt w:val="bullet"/>
      <w:lvlText w:val="-"/>
      <w:lvlJc w:val="left"/>
      <w:pPr>
        <w:ind w:left="720" w:hanging="360"/>
      </w:pPr>
      <w:rPr>
        <w:rFonts w:ascii="Arial" w:eastAsia="Calibri" w:hAnsi="Arial" w:cs="Arial"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322123D"/>
    <w:multiLevelType w:val="hybridMultilevel"/>
    <w:tmpl w:val="E28CA01E"/>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5070E"/>
    <w:multiLevelType w:val="hybridMultilevel"/>
    <w:tmpl w:val="E8A49BD0"/>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4E58DF"/>
    <w:multiLevelType w:val="hybridMultilevel"/>
    <w:tmpl w:val="3E2A21A0"/>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5F036E"/>
    <w:multiLevelType w:val="hybridMultilevel"/>
    <w:tmpl w:val="10E2F52A"/>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295BFC"/>
    <w:multiLevelType w:val="hybridMultilevel"/>
    <w:tmpl w:val="4F5AC230"/>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4E2F14"/>
    <w:multiLevelType w:val="hybridMultilevel"/>
    <w:tmpl w:val="4224CD10"/>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9106AA"/>
    <w:multiLevelType w:val="hybridMultilevel"/>
    <w:tmpl w:val="B5DAEE1A"/>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5A1C68"/>
    <w:multiLevelType w:val="hybridMultilevel"/>
    <w:tmpl w:val="0D329322"/>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FF2632"/>
    <w:multiLevelType w:val="hybridMultilevel"/>
    <w:tmpl w:val="1422B868"/>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2"/>
  </w:num>
  <w:num w:numId="5">
    <w:abstractNumId w:val="10"/>
  </w:num>
  <w:num w:numId="6">
    <w:abstractNumId w:val="9"/>
  </w:num>
  <w:num w:numId="7">
    <w:abstractNumId w:val="5"/>
  </w:num>
  <w:num w:numId="8">
    <w:abstractNumId w:val="0"/>
  </w:num>
  <w:num w:numId="9">
    <w:abstractNumId w:val="8"/>
  </w:num>
  <w:num w:numId="10">
    <w:abstractNumId w:val="3"/>
  </w:num>
  <w:num w:numId="11">
    <w:abstractNumId w:val="12"/>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4A"/>
    <w:rsid w:val="00004941"/>
    <w:rsid w:val="00011D61"/>
    <w:rsid w:val="000138E9"/>
    <w:rsid w:val="000B01FC"/>
    <w:rsid w:val="00125034"/>
    <w:rsid w:val="00125CEC"/>
    <w:rsid w:val="00135009"/>
    <w:rsid w:val="00163A5B"/>
    <w:rsid w:val="001D6B75"/>
    <w:rsid w:val="001E42D3"/>
    <w:rsid w:val="00217226"/>
    <w:rsid w:val="002A4E0E"/>
    <w:rsid w:val="00315819"/>
    <w:rsid w:val="004066B5"/>
    <w:rsid w:val="004103AA"/>
    <w:rsid w:val="00433C05"/>
    <w:rsid w:val="00444D7E"/>
    <w:rsid w:val="00486814"/>
    <w:rsid w:val="00486895"/>
    <w:rsid w:val="004B68B8"/>
    <w:rsid w:val="004C4E18"/>
    <w:rsid w:val="005202F1"/>
    <w:rsid w:val="00564B03"/>
    <w:rsid w:val="005727F3"/>
    <w:rsid w:val="005923A9"/>
    <w:rsid w:val="006C728D"/>
    <w:rsid w:val="00717BD4"/>
    <w:rsid w:val="00875EEF"/>
    <w:rsid w:val="008F51FA"/>
    <w:rsid w:val="00975D36"/>
    <w:rsid w:val="00980559"/>
    <w:rsid w:val="009A1B5A"/>
    <w:rsid w:val="009E1931"/>
    <w:rsid w:val="009F7D4F"/>
    <w:rsid w:val="00A22202"/>
    <w:rsid w:val="00A32BCE"/>
    <w:rsid w:val="00B01051"/>
    <w:rsid w:val="00B10154"/>
    <w:rsid w:val="00B2470A"/>
    <w:rsid w:val="00BD19BF"/>
    <w:rsid w:val="00C76F2D"/>
    <w:rsid w:val="00CB4F09"/>
    <w:rsid w:val="00CC6666"/>
    <w:rsid w:val="00D05FFC"/>
    <w:rsid w:val="00DF5760"/>
    <w:rsid w:val="00EA53DD"/>
    <w:rsid w:val="00F0574A"/>
    <w:rsid w:val="00F246F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51D3C-E56E-4587-9DB5-11389A6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4A"/>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4">
    <w:name w:val="heading 4"/>
    <w:basedOn w:val="Normal"/>
    <w:next w:val="Normal"/>
    <w:link w:val="Titre4Car"/>
    <w:uiPriority w:val="9"/>
    <w:unhideWhenUsed/>
    <w:rsid w:val="00F0574A"/>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0574A"/>
    <w:rPr>
      <w:rFonts w:ascii="Arial" w:eastAsiaTheme="majorEastAsia" w:hAnsi="Arial" w:cstheme="majorBidi"/>
      <w:b/>
      <w:caps/>
      <w:sz w:val="20"/>
    </w:rPr>
  </w:style>
  <w:style w:type="table" w:styleId="Grilledutableau">
    <w:name w:val="Table Grid"/>
    <w:basedOn w:val="TableauNormal"/>
    <w:uiPriority w:val="39"/>
    <w:rsid w:val="00F057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txt">
    <w:name w:val="Tabtxt"/>
    <w:basedOn w:val="Normal"/>
    <w:rsid w:val="00F0574A"/>
    <w:pPr>
      <w:keepNext/>
      <w:spacing w:before="60" w:after="60" w:line="200" w:lineRule="exact"/>
      <w:ind w:left="567"/>
      <w:jc w:val="center"/>
    </w:pPr>
    <w:rPr>
      <w:snapToGrid/>
      <w:sz w:val="18"/>
      <w:szCs w:val="18"/>
      <w:lang w:val="fr-FR" w:eastAsia="fr-FR"/>
    </w:rPr>
  </w:style>
  <w:style w:type="paragraph" w:styleId="Sansinterligne">
    <w:name w:val="No Spacing"/>
    <w:link w:val="SansinterligneCar"/>
    <w:uiPriority w:val="1"/>
    <w:qFormat/>
    <w:rsid w:val="00F0574A"/>
    <w:pPr>
      <w:spacing w:after="0" w:line="240" w:lineRule="auto"/>
    </w:pPr>
    <w:rPr>
      <w:rFonts w:ascii="Calibri" w:eastAsia="Calibri" w:hAnsi="Calibri" w:cs="Times New Roman"/>
      <w:lang w:val="en-GB"/>
    </w:rPr>
  </w:style>
  <w:style w:type="character" w:customStyle="1" w:styleId="SansinterligneCar">
    <w:name w:val="Sans interligne Car"/>
    <w:basedOn w:val="Policepardfaut"/>
    <w:link w:val="Sansinterligne"/>
    <w:uiPriority w:val="1"/>
    <w:rsid w:val="00F0574A"/>
    <w:rPr>
      <w:rFonts w:ascii="Calibri" w:eastAsia="Calibri" w:hAnsi="Calibri" w:cs="Times New Roman"/>
      <w:lang w:val="en-GB"/>
    </w:rPr>
  </w:style>
  <w:style w:type="paragraph" w:styleId="Textedebulles">
    <w:name w:val="Balloon Text"/>
    <w:basedOn w:val="Normal"/>
    <w:link w:val="TextedebullesCar"/>
    <w:uiPriority w:val="99"/>
    <w:semiHidden/>
    <w:unhideWhenUsed/>
    <w:rsid w:val="00DF5760"/>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F5760"/>
    <w:rPr>
      <w:rFonts w:ascii="Tahoma" w:eastAsia="SimSun" w:hAnsi="Tahoma" w:cs="Tahoma"/>
      <w:snapToGrid w:val="0"/>
      <w:sz w:val="16"/>
      <w:szCs w:val="16"/>
      <w:lang w:val="en-US" w:eastAsia="zh-CN"/>
    </w:rPr>
  </w:style>
  <w:style w:type="paragraph" w:styleId="Paragraphedeliste">
    <w:name w:val="List Paragraph"/>
    <w:basedOn w:val="Normal"/>
    <w:uiPriority w:val="34"/>
    <w:qFormat/>
    <w:rsid w:val="00315819"/>
    <w:pPr>
      <w:ind w:left="72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09737">
      <w:bodyDiv w:val="1"/>
      <w:marLeft w:val="0"/>
      <w:marRight w:val="0"/>
      <w:marTop w:val="0"/>
      <w:marBottom w:val="0"/>
      <w:divBdr>
        <w:top w:val="none" w:sz="0" w:space="0" w:color="auto"/>
        <w:left w:val="none" w:sz="0" w:space="0" w:color="auto"/>
        <w:bottom w:val="none" w:sz="0" w:space="0" w:color="auto"/>
        <w:right w:val="none" w:sz="0" w:space="0" w:color="auto"/>
      </w:divBdr>
      <w:divsChild>
        <w:div w:id="62457780">
          <w:marLeft w:val="547"/>
          <w:marRight w:val="0"/>
          <w:marTop w:val="58"/>
          <w:marBottom w:val="0"/>
          <w:divBdr>
            <w:top w:val="none" w:sz="0" w:space="0" w:color="auto"/>
            <w:left w:val="none" w:sz="0" w:space="0" w:color="auto"/>
            <w:bottom w:val="none" w:sz="0" w:space="0" w:color="auto"/>
            <w:right w:val="none" w:sz="0" w:space="0" w:color="auto"/>
          </w:divBdr>
        </w:div>
      </w:divsChild>
    </w:div>
    <w:div w:id="13201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2019-05-20T09:41:00Z</cp:lastPrinted>
  <dcterms:created xsi:type="dcterms:W3CDTF">2019-05-21T12:43:00Z</dcterms:created>
  <dcterms:modified xsi:type="dcterms:W3CDTF">2019-05-21T12:43:00Z</dcterms:modified>
</cp:coreProperties>
</file>