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93" w:rsidRPr="004F018A" w:rsidRDefault="00D928FD" w:rsidP="00D928FD">
      <w:pPr>
        <w:pStyle w:val="Titre4"/>
        <w:spacing w:before="0" w:after="0" w:line="276" w:lineRule="auto"/>
        <w:jc w:val="center"/>
        <w:rPr>
          <w:rFonts w:eastAsia="Calibri" w:cs="Arial"/>
          <w:bCs/>
          <w:caps w:val="0"/>
          <w:snapToGrid w:val="0"/>
          <w:kern w:val="28"/>
          <w:szCs w:val="20"/>
          <w:lang w:eastAsia="zh-CN"/>
        </w:rPr>
      </w:pPr>
      <w:bookmarkStart w:id="0" w:name="_GoBack"/>
      <w:bookmarkEnd w:id="0"/>
      <w:r w:rsidRPr="004F018A">
        <w:rPr>
          <w:rFonts w:eastAsia="Calibri" w:cs="Arial"/>
          <w:bCs/>
          <w:caps w:val="0"/>
          <w:snapToGrid w:val="0"/>
          <w:kern w:val="28"/>
          <w:szCs w:val="20"/>
          <w:lang w:eastAsia="zh-CN"/>
        </w:rPr>
        <w:t>PROGRAMME NATIONAL</w:t>
      </w:r>
      <w:r w:rsidR="006E7A93" w:rsidRPr="004F018A">
        <w:rPr>
          <w:rFonts w:eastAsia="Calibri" w:cs="Arial"/>
          <w:bCs/>
          <w:caps w:val="0"/>
          <w:snapToGrid w:val="0"/>
          <w:kern w:val="28"/>
          <w:szCs w:val="20"/>
          <w:lang w:eastAsia="zh-CN"/>
        </w:rPr>
        <w:t xml:space="preserve"> D’INVENTAIRE DU PCI</w:t>
      </w:r>
    </w:p>
    <w:p w:rsidR="00D928FD" w:rsidRPr="004F018A" w:rsidRDefault="00D928FD" w:rsidP="00D928FD">
      <w:pPr>
        <w:jc w:val="center"/>
        <w:rPr>
          <w:b/>
          <w:sz w:val="20"/>
          <w:szCs w:val="20"/>
          <w:lang w:val="fr-FR"/>
        </w:rPr>
      </w:pPr>
      <w:r w:rsidRPr="004F018A">
        <w:rPr>
          <w:b/>
          <w:sz w:val="20"/>
          <w:szCs w:val="20"/>
          <w:lang w:val="fr-FR"/>
        </w:rPr>
        <w:t>PHASE PILOTE</w:t>
      </w:r>
    </w:p>
    <w:p w:rsidR="0055075A" w:rsidRPr="00AD2C7E" w:rsidRDefault="0055075A" w:rsidP="0055075A">
      <w:pPr>
        <w:rPr>
          <w:sz w:val="20"/>
          <w:szCs w:val="20"/>
          <w:lang w:val="fr-FR"/>
        </w:rPr>
      </w:pPr>
    </w:p>
    <w:p w:rsidR="006E7A93" w:rsidRPr="00AD2C7E" w:rsidRDefault="006E7A93" w:rsidP="006E7A93">
      <w:pPr>
        <w:spacing w:before="0" w:after="0" w:line="276" w:lineRule="auto"/>
        <w:rPr>
          <w:b/>
          <w:sz w:val="20"/>
          <w:szCs w:val="20"/>
          <w:lang w:val="fr-FR"/>
        </w:rPr>
      </w:pPr>
      <w:r w:rsidRPr="00AD2C7E">
        <w:rPr>
          <w:b/>
          <w:sz w:val="20"/>
          <w:szCs w:val="20"/>
          <w:lang w:val="fr-FR"/>
        </w:rPr>
        <w:t>REGION : DIOURBEL</w:t>
      </w:r>
    </w:p>
    <w:p w:rsidR="006E7A93" w:rsidRPr="00AD2C7E" w:rsidRDefault="00EB533F" w:rsidP="006E7A93">
      <w:pPr>
        <w:spacing w:before="0" w:after="0" w:line="276" w:lineRule="auto"/>
        <w:rPr>
          <w:b/>
          <w:sz w:val="20"/>
          <w:szCs w:val="20"/>
          <w:lang w:val="fr-FR"/>
        </w:rPr>
      </w:pPr>
      <w:r w:rsidRPr="00AD2C7E">
        <w:rPr>
          <w:b/>
          <w:sz w:val="20"/>
          <w:szCs w:val="20"/>
          <w:lang w:val="fr-FR"/>
        </w:rPr>
        <w:t>DEPARTEMENT : MBACKE</w:t>
      </w:r>
    </w:p>
    <w:p w:rsidR="006E7A93" w:rsidRPr="00AD2C7E" w:rsidRDefault="006E7A93" w:rsidP="002E2718">
      <w:pPr>
        <w:pStyle w:val="Titre4"/>
        <w:spacing w:before="0" w:after="0" w:line="276" w:lineRule="auto"/>
        <w:jc w:val="both"/>
        <w:rPr>
          <w:rFonts w:cs="Arial"/>
          <w:szCs w:val="20"/>
        </w:rPr>
      </w:pPr>
      <w:r w:rsidRPr="00AD2C7E">
        <w:rPr>
          <w:rFonts w:cs="Arial"/>
          <w:szCs w:val="20"/>
        </w:rPr>
        <w:t xml:space="preserve">Numero de la fiche : </w:t>
      </w:r>
      <w:r w:rsidR="00C71E2A" w:rsidRPr="00AD2C7E">
        <w:rPr>
          <w:rFonts w:cs="Arial"/>
          <w:szCs w:val="20"/>
        </w:rPr>
        <w:t>SNDL2MBKPCI 01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926"/>
      </w:tblGrid>
      <w:tr w:rsidR="00C92ED6" w:rsidRPr="00AD2C7E" w:rsidTr="00AD2C7E">
        <w:tc>
          <w:tcPr>
            <w:tcW w:w="85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rPr>
                <w:b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8926" w:type="dxa"/>
            <w:shd w:val="clear" w:color="auto" w:fill="F2F2F2"/>
          </w:tcPr>
          <w:p w:rsidR="00C92ED6" w:rsidRPr="00AD2C7E" w:rsidRDefault="00C92ED6" w:rsidP="00465BF6">
            <w:pPr>
              <w:pStyle w:val="Tabtxt"/>
              <w:keepNext w:val="0"/>
              <w:spacing w:before="80" w:after="80" w:line="360" w:lineRule="auto"/>
              <w:ind w:left="113"/>
              <w:jc w:val="both"/>
              <w:rPr>
                <w:b/>
                <w:caps/>
                <w:sz w:val="20"/>
                <w:szCs w:val="20"/>
              </w:rPr>
            </w:pPr>
            <w:r w:rsidRPr="00AD2C7E">
              <w:rPr>
                <w:b/>
                <w:caps/>
                <w:snapToGrid w:val="0"/>
                <w:sz w:val="20"/>
                <w:szCs w:val="20"/>
              </w:rPr>
              <w:t>Identification de l’élément du PCI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1.1.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795D32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Nom de l’élément du PCI tel qu’il est employé par la communauté concernée</w:t>
            </w:r>
          </w:p>
          <w:p w:rsidR="00301514" w:rsidRPr="00AD2C7E" w:rsidRDefault="00347FED" w:rsidP="00795D32">
            <w:pPr>
              <w:pStyle w:val="Paragraphedeliste"/>
              <w:numPr>
                <w:ilvl w:val="0"/>
                <w:numId w:val="25"/>
              </w:numPr>
              <w:spacing w:before="80" w:after="480" w:line="360" w:lineRule="auto"/>
              <w:rPr>
                <w:b/>
                <w:bCs/>
                <w:i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1.2.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A06BCB" w:rsidP="00795D32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 xml:space="preserve">Titre </w:t>
            </w:r>
            <w:r w:rsidR="00C92ED6" w:rsidRPr="00AD2C7E">
              <w:rPr>
                <w:b/>
                <w:snapToGrid/>
                <w:sz w:val="20"/>
                <w:szCs w:val="20"/>
                <w:lang w:val="fr-FR" w:eastAsia="fr-FR"/>
              </w:rPr>
              <w:t>de l’élément du PCI ‒ avec indication du (des) domaine(s) du PCI concerné(s)</w:t>
            </w:r>
          </w:p>
          <w:p w:rsidR="00795D32" w:rsidRPr="00AD2C7E" w:rsidRDefault="001222BC" w:rsidP="00795D32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 xml:space="preserve">LE </w:t>
            </w:r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est une séance de danses initiées à l’honneur </w:t>
            </w:r>
            <w:r w:rsidR="00795D32" w:rsidRPr="00AD2C7E">
              <w:rPr>
                <w:snapToGrid/>
                <w:sz w:val="20"/>
                <w:szCs w:val="20"/>
                <w:lang w:val="fr-FR" w:eastAsia="fr-FR"/>
              </w:rPr>
              <w:t>des cultivateurs aux champs. Il</w:t>
            </w:r>
          </w:p>
          <w:p w:rsidR="00301514" w:rsidRPr="00AD2C7E" w:rsidRDefault="001222BC" w:rsidP="00795D32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s’inscrit dans le </w:t>
            </w:r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domaine des Arts du spectacle et/ou des pratiques sociales, rituels et </w:t>
            </w:r>
            <w:r w:rsidR="00795D32"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évènements</w:t>
            </w:r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festifs 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1.3.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795D32">
            <w:pPr>
              <w:spacing w:before="80" w:after="0" w:line="360" w:lineRule="auto"/>
              <w:ind w:lef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Communauté(s) concernée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>(s)</w:t>
            </w:r>
          </w:p>
          <w:p w:rsidR="00301514" w:rsidRPr="00AD2C7E" w:rsidRDefault="00301514" w:rsidP="00795D32">
            <w:pPr>
              <w:pStyle w:val="Paragraphedeliste"/>
              <w:numPr>
                <w:ilvl w:val="0"/>
                <w:numId w:val="25"/>
              </w:num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>Communauté mouride</w:t>
            </w:r>
            <w:r w:rsidR="005C0218" w:rsidRPr="00AD2C7E">
              <w:rPr>
                <w:snapToGrid/>
                <w:sz w:val="20"/>
                <w:szCs w:val="20"/>
                <w:lang w:val="fr-FR" w:eastAsia="fr-FR"/>
              </w:rPr>
              <w:t xml:space="preserve">: famille </w:t>
            </w:r>
            <w:proofErr w:type="spellStart"/>
            <w:r w:rsidR="005C0218" w:rsidRPr="00AD2C7E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="005C0218" w:rsidRPr="00AD2C7E">
              <w:rPr>
                <w:snapToGrid/>
                <w:sz w:val="20"/>
                <w:szCs w:val="20"/>
                <w:lang w:val="fr-FR" w:eastAsia="fr-FR"/>
              </w:rPr>
              <w:t xml:space="preserve"> NIANG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1.4.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795D32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Emplacement(s) physique(s)/répartition et fréquence de la pratique de l’élément du PCI</w:t>
            </w:r>
          </w:p>
          <w:p w:rsidR="00795D32" w:rsidRPr="00AD2C7E" w:rsidRDefault="005C0218" w:rsidP="00795D32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proofErr w:type="spellStart"/>
            <w:r w:rsidRPr="00AD2C7E">
              <w:rPr>
                <w:snapToGrid/>
                <w:sz w:val="20"/>
                <w:szCs w:val="20"/>
                <w:lang w:val="fr-FR" w:eastAsia="fr-FR"/>
              </w:rPr>
              <w:t>Le</w:t>
            </w:r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est né avec l’artiste </w:t>
            </w:r>
            <w:proofErr w:type="spellStart"/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Ndary</w:t>
            </w:r>
            <w:proofErr w:type="spellEnd"/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 xml:space="preserve"> Niang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mais a connu le s</w:t>
            </w:r>
            <w:r w:rsidR="00795D32" w:rsidRPr="00AD2C7E">
              <w:rPr>
                <w:snapToGrid/>
                <w:sz w:val="20"/>
                <w:szCs w:val="20"/>
                <w:lang w:val="fr-FR" w:eastAsia="fr-FR"/>
              </w:rPr>
              <w:t xml:space="preserve">uccès grace au talentueux </w:t>
            </w:r>
            <w:proofErr w:type="spellStart"/>
            <w:r w:rsidR="00795D32" w:rsidRPr="00AD2C7E">
              <w:rPr>
                <w:b/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</w:p>
          <w:p w:rsidR="00A9748F" w:rsidRPr="00AD2C7E" w:rsidRDefault="005C0218" w:rsidP="00795D32">
            <w:p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NIANG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(son neveu) disciple de </w:t>
            </w:r>
            <w:proofErr w:type="spellStart"/>
            <w:r w:rsidRPr="00AD2C7E">
              <w:rPr>
                <w:snapToGrid/>
                <w:sz w:val="20"/>
                <w:szCs w:val="20"/>
                <w:lang w:val="fr-FR" w:eastAsia="fr-FR"/>
              </w:rPr>
              <w:t>SerigneFallou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(</w:t>
            </w:r>
            <w:proofErr w:type="spellStart"/>
            <w:r w:rsidRPr="00AD2C7E">
              <w:rPr>
                <w:snapToGrid/>
                <w:sz w:val="20"/>
                <w:szCs w:val="20"/>
                <w:lang w:val="fr-FR" w:eastAsia="fr-FR"/>
              </w:rPr>
              <w:t>deuxiemekhalif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de </w:t>
            </w:r>
            <w:proofErr w:type="spellStart"/>
            <w:r w:rsidRPr="00AD2C7E">
              <w:rPr>
                <w:snapToGrid/>
                <w:sz w:val="20"/>
                <w:szCs w:val="20"/>
                <w:lang w:val="fr-FR" w:eastAsia="fr-FR"/>
              </w:rPr>
              <w:t>khadimourassoul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qui a dirigé la communauté de 1945 à 1968). C’est  au courant des « </w:t>
            </w:r>
            <w:proofErr w:type="spellStart"/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santané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 » (appel aux travaux </w:t>
            </w:r>
            <w:r w:rsidR="00795D32" w:rsidRPr="00AD2C7E">
              <w:rPr>
                <w:snapToGrid/>
                <w:sz w:val="20"/>
                <w:szCs w:val="20"/>
                <w:lang w:val="fr-FR" w:eastAsia="fr-FR"/>
              </w:rPr>
              <w:t>champêtres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) que </w:t>
            </w:r>
            <w:proofErr w:type="spellStart"/>
            <w:r w:rsidRPr="00AD2C7E">
              <w:rPr>
                <w:snapToGrid/>
                <w:sz w:val="20"/>
                <w:szCs w:val="20"/>
                <w:lang w:val="fr-FR" w:eastAsia="fr-FR"/>
              </w:rPr>
              <w:t>le</w:t>
            </w:r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>, chants de galvanisation de</w:t>
            </w:r>
            <w:r w:rsidR="00BE7A83" w:rsidRPr="00AD2C7E">
              <w:rPr>
                <w:snapToGrid/>
                <w:sz w:val="20"/>
                <w:szCs w:val="20"/>
                <w:lang w:val="fr-FR" w:eastAsia="fr-FR"/>
              </w:rPr>
              <w:t>s laborieux paysans, se faisai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t.  </w:t>
            </w:r>
          </w:p>
          <w:p w:rsidR="008230F8" w:rsidRPr="00AD2C7E" w:rsidRDefault="008230F8" w:rsidP="00795D32">
            <w:pPr>
              <w:spacing w:before="80" w:after="48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>Devenu</w:t>
            </w:r>
            <w:r w:rsidR="00146CFF" w:rsidRPr="00AD2C7E">
              <w:rPr>
                <w:snapToGrid/>
                <w:sz w:val="20"/>
                <w:szCs w:val="20"/>
                <w:lang w:val="fr-FR" w:eastAsia="fr-FR"/>
              </w:rPr>
              <w:t xml:space="preserve"> un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art rayonnant dans la mobilisation des talibés (disciples mourides)</w:t>
            </w:r>
            <w:r w:rsidR="00146869">
              <w:rPr>
                <w:snapToGrid/>
                <w:sz w:val="20"/>
                <w:szCs w:val="20"/>
                <w:lang w:val="fr-FR" w:eastAsia="fr-FR"/>
              </w:rPr>
              <w:t xml:space="preserve"> 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>cultivateurs</w:t>
            </w:r>
            <w:r w:rsidR="00146CFF" w:rsidRPr="00AD2C7E">
              <w:rPr>
                <w:snapToGrid/>
                <w:sz w:val="20"/>
                <w:szCs w:val="20"/>
                <w:lang w:val="fr-FR" w:eastAsia="fr-FR"/>
              </w:rPr>
              <w:t xml:space="preserve">, le </w:t>
            </w:r>
            <w:proofErr w:type="spellStart"/>
            <w:r w:rsidR="00146CFF"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="00146CFF" w:rsidRPr="00AD2C7E">
              <w:rPr>
                <w:snapToGrid/>
                <w:sz w:val="20"/>
                <w:szCs w:val="20"/>
                <w:lang w:val="fr-FR" w:eastAsia="fr-FR"/>
              </w:rPr>
              <w:t xml:space="preserve"> sera</w:t>
            </w:r>
            <w:r w:rsidR="00146869">
              <w:rPr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146CFF" w:rsidRPr="00AD2C7E">
              <w:rPr>
                <w:snapToGrid/>
                <w:sz w:val="20"/>
                <w:szCs w:val="20"/>
                <w:lang w:val="fr-FR" w:eastAsia="fr-FR"/>
              </w:rPr>
              <w:t>pratiqué</w:t>
            </w:r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 xml:space="preserve"> dans d’autres contrées du </w:t>
            </w:r>
            <w:r w:rsidR="00146CFF" w:rsidRPr="00AD2C7E">
              <w:rPr>
                <w:snapToGrid/>
                <w:sz w:val="20"/>
                <w:szCs w:val="20"/>
                <w:lang w:val="fr-FR" w:eastAsia="fr-FR"/>
              </w:rPr>
              <w:t>Sénégal</w:t>
            </w:r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 xml:space="preserve">. Ainsi, Samba SOW, </w:t>
            </w:r>
            <w:proofErr w:type="spellStart"/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>Sako</w:t>
            </w:r>
            <w:proofErr w:type="spellEnd"/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 xml:space="preserve"> DIENG… </w:t>
            </w:r>
            <w:r w:rsidR="00146869">
              <w:rPr>
                <w:snapToGrid/>
                <w:sz w:val="20"/>
                <w:szCs w:val="20"/>
                <w:lang w:val="fr-FR" w:eastAsia="fr-FR"/>
              </w:rPr>
              <w:t>vont emboiter le pas à</w:t>
            </w:r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="00681AB7" w:rsidRPr="00AD2C7E">
              <w:rPr>
                <w:snapToGrid/>
                <w:sz w:val="20"/>
                <w:szCs w:val="20"/>
                <w:lang w:val="fr-FR" w:eastAsia="fr-FR"/>
              </w:rPr>
              <w:t xml:space="preserve"> NIANG pour développer cet </w:t>
            </w:r>
            <w:r w:rsidR="0070517F" w:rsidRPr="00AD2C7E">
              <w:rPr>
                <w:snapToGrid/>
                <w:sz w:val="20"/>
                <w:szCs w:val="20"/>
                <w:lang w:val="fr-FR" w:eastAsia="fr-FR"/>
              </w:rPr>
              <w:t>art.</w:t>
            </w:r>
          </w:p>
        </w:tc>
      </w:tr>
      <w:tr w:rsidR="00C92ED6" w:rsidRPr="00AD2C7E" w:rsidTr="00AD2C7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1.5.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795D32" w:rsidRPr="00AD2C7E" w:rsidRDefault="00C92ED6" w:rsidP="00795D32">
            <w:pPr>
              <w:spacing w:before="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Brève description de l’élément du PCI (de préférence pas plus de 200 mots)</w:t>
            </w:r>
          </w:p>
          <w:p w:rsidR="0070517F" w:rsidRPr="00146869" w:rsidRDefault="0070517F" w:rsidP="00AD2C7E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Le </w:t>
            </w:r>
            <w:proofErr w:type="spellStart"/>
            <w:r w:rsidRPr="00AD2C7E">
              <w:rPr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est un specta</w:t>
            </w:r>
            <w:r w:rsidR="00795D32" w:rsidRPr="00AD2C7E">
              <w:rPr>
                <w:snapToGrid/>
                <w:sz w:val="20"/>
                <w:szCs w:val="20"/>
                <w:lang w:val="fr-FR" w:eastAsia="fr-FR"/>
              </w:rPr>
              <w:t>cle qui a lieu lors des travaux</w:t>
            </w:r>
            <w:r w:rsidR="00AD2C7E" w:rsidRPr="00AD2C7E">
              <w:rPr>
                <w:snapToGrid/>
                <w:sz w:val="20"/>
                <w:szCs w:val="20"/>
                <w:lang w:val="fr-FR" w:eastAsia="fr-FR"/>
              </w:rPr>
              <w:t xml:space="preserve"> C</w:t>
            </w:r>
            <w:r w:rsidR="00BE7A83" w:rsidRPr="00AD2C7E">
              <w:rPr>
                <w:snapToGrid/>
                <w:sz w:val="20"/>
                <w:szCs w:val="20"/>
                <w:lang w:val="fr-FR" w:eastAsia="fr-FR"/>
              </w:rPr>
              <w:t>hampêtres</w:t>
            </w:r>
            <w:r w:rsidRPr="00146869">
              <w:rPr>
                <w:snapToGrid/>
                <w:sz w:val="20"/>
                <w:szCs w:val="20"/>
                <w:lang w:val="fr-FR" w:eastAsia="fr-FR"/>
              </w:rPr>
              <w:t>. Il s’agit de chants accompagnés de danses pour galvaniser l’ardeur des cultivateurs.</w:t>
            </w:r>
            <w:r w:rsidR="00AD2C7E" w:rsidRPr="00146869">
              <w:rPr>
                <w:snapToGrid/>
                <w:sz w:val="20"/>
                <w:szCs w:val="20"/>
                <w:lang w:val="fr-FR" w:eastAsia="fr-FR"/>
              </w:rPr>
              <w:t xml:space="preserve"> E</w:t>
            </w:r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>n effet, les travaux des champs nécessitaient à l’</w:t>
            </w:r>
            <w:r w:rsidR="00AD2C7E" w:rsidRPr="00146869">
              <w:rPr>
                <w:snapToGrid/>
                <w:sz w:val="20"/>
                <w:szCs w:val="20"/>
                <w:lang w:val="fr-FR" w:eastAsia="fr-FR"/>
              </w:rPr>
              <w:t>époque</w:t>
            </w:r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 xml:space="preserve"> beaucoup d</w:t>
            </w:r>
            <w:r w:rsidR="00AD2C7E" w:rsidRPr="00146869">
              <w:rPr>
                <w:snapToGrid/>
                <w:sz w:val="20"/>
                <w:szCs w:val="20"/>
                <w:lang w:val="fr-FR" w:eastAsia="fr-FR"/>
              </w:rPr>
              <w:t>e bras et surtout beaucoup d’én</w:t>
            </w:r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 xml:space="preserve">ergie de la part des cultivateurs. Pour doper les cultivateurs, il a fallu une musique incitative au labeur. C’est ainsi que </w:t>
            </w:r>
            <w:proofErr w:type="spellStart"/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>SerigneFallou</w:t>
            </w:r>
            <w:proofErr w:type="spellEnd"/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 xml:space="preserve"> fit appel à </w:t>
            </w:r>
            <w:proofErr w:type="spellStart"/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 xml:space="preserve"> NIANG.</w:t>
            </w:r>
            <w:r w:rsidRPr="00146869">
              <w:rPr>
                <w:snapToGrid/>
                <w:sz w:val="20"/>
                <w:szCs w:val="20"/>
                <w:lang w:val="fr-FR" w:eastAsia="fr-FR"/>
              </w:rPr>
              <w:t xml:space="preserve"> Les textes de chants sont inspirés </w:t>
            </w:r>
            <w:r w:rsidRPr="00146869">
              <w:rPr>
                <w:snapToGrid/>
                <w:sz w:val="20"/>
                <w:szCs w:val="20"/>
                <w:lang w:val="fr-FR" w:eastAsia="fr-FR"/>
              </w:rPr>
              <w:lastRenderedPageBreak/>
              <w:t xml:space="preserve">par un registre de langue très </w:t>
            </w:r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>poétique</w:t>
            </w:r>
            <w:r w:rsidR="00220A55" w:rsidRPr="00146869">
              <w:rPr>
                <w:snapToGrid/>
                <w:sz w:val="20"/>
                <w:szCs w:val="20"/>
                <w:lang w:val="fr-FR" w:eastAsia="fr-FR"/>
              </w:rPr>
              <w:t xml:space="preserve"> avec un ton allusif</w:t>
            </w:r>
            <w:r w:rsidRPr="00146869">
              <w:rPr>
                <w:snapToGrid/>
                <w:sz w:val="20"/>
                <w:szCs w:val="20"/>
                <w:lang w:val="fr-FR" w:eastAsia="fr-FR"/>
              </w:rPr>
              <w:t>. Dans la fo</w:t>
            </w:r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 xml:space="preserve">rme, le </w:t>
            </w:r>
            <w:proofErr w:type="spellStart"/>
            <w:r w:rsidR="00BE7A83" w:rsidRPr="0014686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="00BE7A83" w:rsidRPr="00146869">
              <w:rPr>
                <w:snapToGrid/>
                <w:sz w:val="20"/>
                <w:szCs w:val="20"/>
                <w:lang w:val="fr-FR" w:eastAsia="fr-FR"/>
              </w:rPr>
              <w:t xml:space="preserve"> se présente</w:t>
            </w:r>
            <w:r w:rsidR="00220A55" w:rsidRPr="00146869">
              <w:rPr>
                <w:snapToGrid/>
                <w:sz w:val="20"/>
                <w:szCs w:val="20"/>
                <w:lang w:val="fr-FR" w:eastAsia="fr-FR"/>
              </w:rPr>
              <w:t xml:space="preserve"> en </w:t>
            </w:r>
            <w:r w:rsidR="00146869" w:rsidRPr="00D52501">
              <w:rPr>
                <w:snapToGrid/>
                <w:sz w:val="20"/>
                <w:szCs w:val="20"/>
                <w:lang w:val="fr-FR" w:eastAsia="fr-FR"/>
              </w:rPr>
              <w:t>appel/réponse : Le lead vocal entame la chanson et le chœur lui répond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rPr>
                <w:b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z w:val="20"/>
                <w:szCs w:val="20"/>
                <w:lang w:val="fr-FR" w:eastAsia="fr-FR"/>
              </w:rPr>
              <w:lastRenderedPageBreak/>
              <w:t>2.</w:t>
            </w:r>
          </w:p>
        </w:tc>
        <w:tc>
          <w:tcPr>
            <w:tcW w:w="892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ind w:left="113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Caractéristiques de l’élément du PCI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2.1.</w:t>
            </w:r>
          </w:p>
        </w:tc>
        <w:tc>
          <w:tcPr>
            <w:tcW w:w="8926" w:type="dxa"/>
            <w:shd w:val="clear" w:color="auto" w:fill="auto"/>
          </w:tcPr>
          <w:p w:rsidR="00BE7A83" w:rsidRPr="00AD2C7E" w:rsidRDefault="00C92ED6" w:rsidP="00AD2C7E">
            <w:pPr>
              <w:spacing w:before="80" w:after="0" w:line="360" w:lineRule="auto"/>
              <w:ind w:left="113" w:righ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AD2C7E" w:rsidRDefault="00E8115D" w:rsidP="00AD2C7E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ind w:righ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Le </w:t>
            </w:r>
            <w:proofErr w:type="spellStart"/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est une musique traditionnelle profane exécutée  par un groupe</w:t>
            </w:r>
            <w:r w:rsidR="005247ED" w:rsidRPr="00AD2C7E">
              <w:rPr>
                <w:snapToGrid/>
                <w:sz w:val="20"/>
                <w:szCs w:val="20"/>
                <w:lang w:val="fr-FR" w:eastAsia="fr-FR"/>
              </w:rPr>
              <w:t xml:space="preserve"> d’hommes</w:t>
            </w:r>
          </w:p>
          <w:p w:rsidR="00E8115D" w:rsidRPr="00AD2C7E" w:rsidRDefault="00E8115D" w:rsidP="00AD2C7E">
            <w:pPr>
              <w:spacing w:before="80" w:after="0" w:line="360" w:lineRule="auto"/>
              <w:ind w:righ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sous la houlette d’un lead vocal. Toujours accompagnée de percussions (tam-tams), le spectacle est animé par des hommes </w:t>
            </w:r>
            <w:r w:rsidR="00AD2C7E" w:rsidRPr="00AD2C7E">
              <w:rPr>
                <w:snapToGrid/>
                <w:sz w:val="20"/>
                <w:szCs w:val="20"/>
                <w:lang w:val="fr-FR" w:eastAsia="fr-FR"/>
              </w:rPr>
              <w:t>vêtus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de « </w:t>
            </w:r>
            <w:proofErr w:type="spellStart"/>
            <w:r w:rsidRPr="001415F2">
              <w:rPr>
                <w:b/>
                <w:i/>
                <w:snapToGrid/>
                <w:sz w:val="20"/>
                <w:szCs w:val="20"/>
                <w:lang w:val="fr-FR" w:eastAsia="fr-FR"/>
              </w:rPr>
              <w:t>thiaya</w:t>
            </w:r>
            <w:proofErr w:type="spellEnd"/>
            <w:r w:rsidRPr="001415F2">
              <w:rPr>
                <w:b/>
                <w:i/>
                <w:snapToGrid/>
                <w:sz w:val="20"/>
                <w:szCs w:val="20"/>
                <w:lang w:val="fr-FR" w:eastAsia="fr-FR"/>
              </w:rPr>
              <w:t> </w:t>
            </w:r>
            <w:proofErr w:type="gramStart"/>
            <w:r w:rsidRPr="001415F2">
              <w:rPr>
                <w:snapToGrid/>
                <w:sz w:val="20"/>
                <w:szCs w:val="20"/>
                <w:lang w:val="fr-FR" w:eastAsia="fr-FR"/>
              </w:rPr>
              <w:t>»</w:t>
            </w:r>
            <w:r w:rsidR="00AD2C7E" w:rsidRPr="001415F2">
              <w:rPr>
                <w:snapToGrid/>
                <w:sz w:val="20"/>
                <w:szCs w:val="20"/>
                <w:lang w:val="fr-FR" w:eastAsia="fr-FR"/>
              </w:rPr>
              <w:t>(</w:t>
            </w:r>
            <w:proofErr w:type="gramEnd"/>
            <w:r w:rsidR="00146869" w:rsidRPr="001415F2">
              <w:rPr>
                <w:snapToGrid/>
                <w:sz w:val="20"/>
                <w:szCs w:val="20"/>
                <w:lang w:val="fr-FR" w:eastAsia="fr-FR"/>
              </w:rPr>
              <w:t xml:space="preserve"> pantalons bouffants très amples</w:t>
            </w:r>
            <w:r w:rsidR="00AD2C7E" w:rsidRPr="001415F2">
              <w:rPr>
                <w:snapToGrid/>
                <w:sz w:val="20"/>
                <w:szCs w:val="20"/>
                <w:lang w:val="fr-FR" w:eastAsia="fr-FR"/>
              </w:rPr>
              <w:t>)</w:t>
            </w:r>
            <w:r w:rsidR="00146869">
              <w:rPr>
                <w:snapToGrid/>
                <w:color w:val="FF0000"/>
                <w:sz w:val="20"/>
                <w:szCs w:val="20"/>
                <w:lang w:val="fr-FR" w:eastAsia="fr-FR"/>
              </w:rPr>
              <w:t xml:space="preserve"> 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et de </w:t>
            </w:r>
            <w:r w:rsidR="00AD2C7E" w:rsidRPr="00AD2C7E">
              <w:rPr>
                <w:snapToGrid/>
                <w:sz w:val="20"/>
                <w:szCs w:val="20"/>
                <w:lang w:val="fr-FR" w:eastAsia="fr-FR"/>
              </w:rPr>
              <w:t>sous-vêtements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arborant des « </w:t>
            </w:r>
            <w:proofErr w:type="spellStart"/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ndombo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> »</w:t>
            </w:r>
            <w:r w:rsidR="00AD2C7E">
              <w:rPr>
                <w:snapToGrid/>
                <w:sz w:val="20"/>
                <w:szCs w:val="20"/>
                <w:lang w:val="fr-FR" w:eastAsia="fr-FR"/>
              </w:rPr>
              <w:t xml:space="preserve"> (expliquer)</w:t>
            </w:r>
            <w:r w:rsidR="005247ED" w:rsidRPr="00AD2C7E">
              <w:rPr>
                <w:snapToGrid/>
                <w:sz w:val="20"/>
                <w:szCs w:val="20"/>
                <w:lang w:val="fr-FR" w:eastAsia="fr-FR"/>
              </w:rPr>
              <w:t xml:space="preserve"> à la ceinture.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2.2.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AD2C7E">
            <w:pPr>
              <w:spacing w:before="80" w:after="0" w:line="360" w:lineRule="auto"/>
              <w:ind w:left="113" w:righ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B94A90" w:rsidRPr="00AD2C7E" w:rsidRDefault="00B94A90" w:rsidP="00AD2C7E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ind w:righ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Pour l’organisation de la séance de </w:t>
            </w:r>
            <w:proofErr w:type="spellStart"/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>, interviennent plusieurs acteurs que sont :</w:t>
            </w:r>
          </w:p>
          <w:p w:rsidR="00B94A90" w:rsidRPr="00AD2C7E" w:rsidRDefault="00B94A90" w:rsidP="00AD2C7E">
            <w:pPr>
              <w:spacing w:before="80" w:after="0" w:line="360" w:lineRule="auto"/>
              <w:ind w:left="113" w:righ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-les cultivateurs </w:t>
            </w:r>
          </w:p>
          <w:p w:rsidR="00C03323" w:rsidRPr="00AD2C7E" w:rsidRDefault="00B94A90" w:rsidP="00AD2C7E">
            <w:pPr>
              <w:spacing w:before="80" w:after="0" w:line="360" w:lineRule="auto"/>
              <w:ind w:left="113" w:righ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-les couturiers  et </w:t>
            </w:r>
            <w:r w:rsidR="00C01013" w:rsidRPr="00AD2C7E">
              <w:rPr>
                <w:snapToGrid/>
                <w:sz w:val="20"/>
                <w:szCs w:val="20"/>
                <w:lang w:val="fr-FR" w:eastAsia="fr-FR"/>
              </w:rPr>
              <w:t>cordonniers</w:t>
            </w: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qui confectionnent les vêtements et les « </w:t>
            </w:r>
            <w:proofErr w:type="spellStart"/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ndombo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> » (amulettes)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2.3.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AD2C7E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Langue(s) ou registre(s) de langue utilisée(s)</w:t>
            </w:r>
          </w:p>
          <w:p w:rsidR="00AD2C7E" w:rsidRPr="00AD2C7E" w:rsidRDefault="00FB7810" w:rsidP="00AD2C7E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Le </w:t>
            </w:r>
            <w:proofErr w:type="spellStart"/>
            <w:r w:rsidRPr="00AD2C7E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est pratiqué dans la communa</w:t>
            </w:r>
            <w:r w:rsidR="00CF7B63" w:rsidRPr="00AD2C7E">
              <w:rPr>
                <w:snapToGrid/>
                <w:sz w:val="20"/>
                <w:szCs w:val="20"/>
                <w:lang w:val="fr-FR" w:eastAsia="fr-FR"/>
              </w:rPr>
              <w:t xml:space="preserve">uté par les wolofs qui utilisent </w:t>
            </w:r>
            <w:r w:rsidR="00AD2C7E">
              <w:rPr>
                <w:snapToGrid/>
                <w:sz w:val="20"/>
                <w:szCs w:val="20"/>
                <w:lang w:val="fr-FR" w:eastAsia="fr-FR"/>
              </w:rPr>
              <w:t xml:space="preserve"> bien évidemment</w:t>
            </w:r>
          </w:p>
          <w:p w:rsidR="00FB7810" w:rsidRPr="00AD2C7E" w:rsidRDefault="00FB7810" w:rsidP="00AD2C7E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>leur langue</w:t>
            </w:r>
            <w:r w:rsidR="00CF7B63" w:rsidRPr="00AD2C7E">
              <w:rPr>
                <w:snapToGrid/>
                <w:sz w:val="20"/>
                <w:szCs w:val="20"/>
                <w:lang w:val="fr-FR" w:eastAsia="fr-FR"/>
              </w:rPr>
              <w:t xml:space="preserve"> dont la beauté poétique des textes laissent entrevoir la richesse de cette langue sénégalaise.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2.4.</w:t>
            </w:r>
          </w:p>
        </w:tc>
        <w:tc>
          <w:tcPr>
            <w:tcW w:w="8926" w:type="dxa"/>
            <w:shd w:val="clear" w:color="auto" w:fill="auto"/>
          </w:tcPr>
          <w:p w:rsidR="00C92ED6" w:rsidRPr="000F2689" w:rsidRDefault="00C92ED6" w:rsidP="000F2689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b/>
                <w:snapToGrid/>
                <w:sz w:val="20"/>
                <w:szCs w:val="20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0F2689" w:rsidRDefault="004813CC" w:rsidP="000F2689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Le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0F2689">
              <w:rPr>
                <w:snapToGrid/>
                <w:sz w:val="20"/>
                <w:szCs w:val="20"/>
                <w:lang w:val="fr-FR" w:eastAsia="fr-FR"/>
              </w:rPr>
              <w:t>, à l’origine, se passe au champ de culture. Les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 xml:space="preserve"> principaux instruments entrant</w:t>
            </w:r>
          </w:p>
          <w:p w:rsidR="004813CC" w:rsidRPr="000F2689" w:rsidRDefault="004813CC" w:rsidP="000F2689">
            <w:p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dans l’organisation de la séance de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sont :</w:t>
            </w:r>
          </w:p>
          <w:p w:rsidR="004813CC" w:rsidRPr="00AD2C7E" w:rsidRDefault="004813CC" w:rsidP="00465BF6">
            <w:pPr>
              <w:spacing w:before="80" w:after="960" w:line="360" w:lineRule="auto"/>
              <w:ind w:left="113"/>
              <w:rPr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La voix humaine, les percussions (tam-tams au début et plus tard, bols), le bongo… ainsi que les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thiaya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(pantalons bouffants), les sous-vêtements et  les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ndombo</w:t>
            </w:r>
            <w:proofErr w:type="spellEnd"/>
            <w:r w:rsidRPr="00AD2C7E">
              <w:rPr>
                <w:snapToGrid/>
                <w:sz w:val="20"/>
                <w:szCs w:val="20"/>
                <w:lang w:val="fr-FR" w:eastAsia="fr-FR"/>
              </w:rPr>
              <w:t xml:space="preserve"> (amulettes de ceinture) constituent les éléments matériels.</w:t>
            </w:r>
          </w:p>
          <w:p w:rsidR="004813CC" w:rsidRPr="00AD2C7E" w:rsidRDefault="004813CC" w:rsidP="00465BF6">
            <w:pPr>
              <w:spacing w:before="80" w:after="960" w:line="360" w:lineRule="auto"/>
              <w:ind w:left="113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lastRenderedPageBreak/>
              <w:t>2.5.</w:t>
            </w:r>
          </w:p>
        </w:tc>
        <w:tc>
          <w:tcPr>
            <w:tcW w:w="8926" w:type="dxa"/>
            <w:shd w:val="clear" w:color="auto" w:fill="auto"/>
          </w:tcPr>
          <w:p w:rsidR="00C92ED6" w:rsidRPr="000F2689" w:rsidRDefault="00C92ED6" w:rsidP="000F2689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b/>
                <w:snapToGrid/>
                <w:sz w:val="20"/>
                <w:szCs w:val="20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0F2689" w:rsidRDefault="00F609A5" w:rsidP="000F2689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A l’origine, </w:t>
            </w:r>
            <w:r w:rsidR="007152D6" w:rsidRPr="000F2689">
              <w:rPr>
                <w:snapToGrid/>
                <w:sz w:val="20"/>
                <w:szCs w:val="20"/>
                <w:lang w:val="fr-FR" w:eastAsia="fr-FR"/>
              </w:rPr>
              <w:t>c’était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sous le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ndigel</w:t>
            </w:r>
            <w:proofErr w:type="spellEnd"/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(ordre 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>donné par les dignitaires religieux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) que se </w:t>
            </w:r>
            <w:proofErr w:type="gramStart"/>
            <w:r w:rsidR="000F2689" w:rsidRPr="000F2689">
              <w:rPr>
                <w:snapToGrid/>
                <w:sz w:val="20"/>
                <w:szCs w:val="20"/>
                <w:lang w:val="fr-FR" w:eastAsia="fr-FR"/>
              </w:rPr>
              <w:t>tenaient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 xml:space="preserve"> les</w:t>
            </w:r>
            <w:proofErr w:type="gramEnd"/>
          </w:p>
          <w:p w:rsidR="007152D6" w:rsidRPr="000F2689" w:rsidRDefault="00F609A5" w:rsidP="000F2689">
            <w:p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travaux </w:t>
            </w:r>
            <w:r w:rsidR="007152D6" w:rsidRPr="000F2689">
              <w:rPr>
                <w:snapToGrid/>
                <w:sz w:val="20"/>
                <w:szCs w:val="20"/>
                <w:lang w:val="fr-FR" w:eastAsia="fr-FR"/>
              </w:rPr>
              <w:t>champêtres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à l’occasion desquels se faisait le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2.6.</w:t>
            </w:r>
          </w:p>
        </w:tc>
        <w:tc>
          <w:tcPr>
            <w:tcW w:w="8926" w:type="dxa"/>
            <w:shd w:val="clear" w:color="auto" w:fill="auto"/>
          </w:tcPr>
          <w:p w:rsidR="00C92ED6" w:rsidRPr="000F2689" w:rsidRDefault="00C92ED6" w:rsidP="000F2689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b/>
                <w:snapToGrid/>
                <w:sz w:val="20"/>
                <w:szCs w:val="20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0F2689" w:rsidRPr="000F2689" w:rsidRDefault="007152D6" w:rsidP="000F2689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Sous le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ndigel</w:t>
            </w:r>
            <w:proofErr w:type="spellEnd"/>
            <w:r w:rsidRPr="000F2689">
              <w:rPr>
                <w:snapToGrid/>
                <w:sz w:val="20"/>
                <w:szCs w:val="20"/>
                <w:lang w:val="fr-FR" w:eastAsia="fr-FR"/>
              </w:rPr>
              <w:t>, les talibés se rallient aux champs pour le travail a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>u profit du guide religieux. Ce</w:t>
            </w:r>
          </w:p>
          <w:p w:rsidR="007152D6" w:rsidRPr="000F2689" w:rsidRDefault="007152D6" w:rsidP="000F2689">
            <w:p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travail doit s’effectue dans un esprit de solidarité, de communion et de </w:t>
            </w:r>
            <w:r w:rsidR="000F2689" w:rsidRPr="000F2689">
              <w:rPr>
                <w:snapToGrid/>
                <w:sz w:val="20"/>
                <w:szCs w:val="20"/>
                <w:lang w:val="fr-FR" w:eastAsia="fr-FR"/>
              </w:rPr>
              <w:t>façon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collégial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>e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sous u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 xml:space="preserve">ne animation galvanisante </w:t>
            </w:r>
            <w:proofErr w:type="spellStart"/>
            <w:r w:rsidR="000F2689">
              <w:rPr>
                <w:snapToGrid/>
                <w:sz w:val="20"/>
                <w:szCs w:val="20"/>
                <w:lang w:val="fr-FR" w:eastAsia="fr-FR"/>
              </w:rPr>
              <w:t>du</w:t>
            </w:r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2.7.</w:t>
            </w:r>
          </w:p>
        </w:tc>
        <w:tc>
          <w:tcPr>
            <w:tcW w:w="8926" w:type="dxa"/>
            <w:shd w:val="clear" w:color="auto" w:fill="auto"/>
          </w:tcPr>
          <w:p w:rsidR="00C92ED6" w:rsidRPr="000F2689" w:rsidRDefault="00C92ED6" w:rsidP="000F2689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b/>
                <w:snapToGrid/>
                <w:sz w:val="20"/>
                <w:szCs w:val="20"/>
                <w:lang w:val="fr-FR" w:eastAsia="fr-FR"/>
              </w:rPr>
              <w:t>Modes de transmission aux autres membres de la communauté</w:t>
            </w:r>
          </w:p>
          <w:p w:rsidR="00946D17" w:rsidRPr="00E40DBB" w:rsidRDefault="00946D17" w:rsidP="000F2689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L’apprentissage de l’art musical, le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0F2689">
              <w:rPr>
                <w:snapToGrid/>
                <w:sz w:val="20"/>
                <w:szCs w:val="20"/>
                <w:lang w:val="fr-FR" w:eastAsia="fr-FR"/>
              </w:rPr>
              <w:t>, se fait de faço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>n pratique auprès du maitre. Au</w:t>
            </w:r>
            <w:r w:rsidR="00E40DBB">
              <w:rPr>
                <w:snapToGrid/>
                <w:sz w:val="20"/>
                <w:szCs w:val="20"/>
                <w:lang w:val="fr-FR" w:eastAsia="fr-FR"/>
              </w:rPr>
              <w:t xml:space="preserve"> </w:t>
            </w:r>
            <w:r w:rsidRPr="00E40DBB">
              <w:rPr>
                <w:snapToGrid/>
                <w:sz w:val="20"/>
                <w:szCs w:val="20"/>
                <w:lang w:val="fr-FR" w:eastAsia="fr-FR"/>
              </w:rPr>
              <w:t>début, le discipl</w:t>
            </w:r>
            <w:r w:rsidR="000F2689" w:rsidRPr="00E40DBB">
              <w:rPr>
                <w:snapToGrid/>
                <w:sz w:val="20"/>
                <w:szCs w:val="20"/>
                <w:lang w:val="fr-FR" w:eastAsia="fr-FR"/>
              </w:rPr>
              <w:t>e mémorise les textes du maître</w:t>
            </w:r>
            <w:r w:rsidRPr="00E40DBB">
              <w:rPr>
                <w:snapToGrid/>
                <w:sz w:val="20"/>
                <w:szCs w:val="20"/>
                <w:lang w:val="fr-FR" w:eastAsia="fr-FR"/>
              </w:rPr>
              <w:t xml:space="preserve"> pour apprendre les techniques de compos</w:t>
            </w:r>
            <w:r w:rsidR="000F2689" w:rsidRPr="00E40DBB">
              <w:rPr>
                <w:snapToGrid/>
                <w:sz w:val="20"/>
                <w:szCs w:val="20"/>
                <w:lang w:val="fr-FR" w:eastAsia="fr-FR"/>
              </w:rPr>
              <w:t>ition ainsi que celle du chant.</w:t>
            </w:r>
          </w:p>
        </w:tc>
      </w:tr>
      <w:tr w:rsidR="00C92ED6" w:rsidRPr="00AD2C7E" w:rsidTr="00AD2C7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2.8.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0F2689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2689">
              <w:rPr>
                <w:b/>
                <w:snapToGrid/>
                <w:sz w:val="20"/>
                <w:szCs w:val="20"/>
                <w:lang w:val="fr-FR" w:eastAsia="fr-FR"/>
              </w:rPr>
              <w:t>Organisations concernées (organisations communautaires, ONG ou autres, le cas échéant)</w:t>
            </w:r>
          </w:p>
          <w:p w:rsidR="000F2689" w:rsidRPr="000F2689" w:rsidRDefault="000F2689" w:rsidP="000F2689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</w:p>
          <w:p w:rsidR="000F2689" w:rsidRPr="000F2689" w:rsidRDefault="001B0BF3" w:rsidP="000F2689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>Dans les années 2000, le défunt Conseil régional avait initié</w:t>
            </w:r>
            <w:r w:rsidR="000F2689">
              <w:rPr>
                <w:snapToGrid/>
                <w:sz w:val="20"/>
                <w:szCs w:val="20"/>
                <w:lang w:val="fr-FR" w:eastAsia="fr-FR"/>
              </w:rPr>
              <w:t xml:space="preserve"> un festival dédié à la musique</w:t>
            </w:r>
          </w:p>
          <w:p w:rsidR="001B0BF3" w:rsidRPr="000F2689" w:rsidRDefault="001B0BF3" w:rsidP="000F2689">
            <w:p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2689">
              <w:rPr>
                <w:snapToGrid/>
                <w:sz w:val="20"/>
                <w:szCs w:val="20"/>
                <w:lang w:val="fr-FR" w:eastAsia="fr-FR"/>
              </w:rPr>
              <w:t>tr</w:t>
            </w:r>
            <w:r w:rsidR="002F7C59" w:rsidRPr="000F2689">
              <w:rPr>
                <w:snapToGrid/>
                <w:sz w:val="20"/>
                <w:szCs w:val="20"/>
                <w:lang w:val="fr-FR" w:eastAsia="fr-FR"/>
              </w:rPr>
              <w:t xml:space="preserve">aditionnel motivé par 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le sacre </w:t>
            </w:r>
            <w:r w:rsidR="002F7C59" w:rsidRPr="000F2689">
              <w:rPr>
                <w:snapToGrid/>
                <w:sz w:val="20"/>
                <w:szCs w:val="20"/>
                <w:lang w:val="fr-FR" w:eastAsia="fr-FR"/>
              </w:rPr>
              <w:t>d’Alioune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NDIAYE, </w:t>
            </w:r>
            <w:r w:rsidR="002F7C59" w:rsidRPr="000F2689">
              <w:rPr>
                <w:snapToGrid/>
                <w:sz w:val="20"/>
                <w:szCs w:val="20"/>
                <w:lang w:val="fr-FR" w:eastAsia="fr-FR"/>
              </w:rPr>
              <w:t>artiste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 musicien de </w:t>
            </w:r>
            <w:proofErr w:type="spellStart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0F2689">
              <w:rPr>
                <w:b/>
                <w:i/>
                <w:snapToGrid/>
                <w:sz w:val="20"/>
                <w:szCs w:val="20"/>
                <w:lang w:val="fr-FR" w:eastAsia="fr-FR"/>
              </w:rPr>
              <w:t>,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 xml:space="preserve"> au Grand P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 xml:space="preserve">rix du chef de l’Etat pour la musique </w:t>
            </w:r>
            <w:r w:rsidR="002F7C59" w:rsidRPr="000F2689">
              <w:rPr>
                <w:snapToGrid/>
                <w:sz w:val="20"/>
                <w:szCs w:val="20"/>
                <w:lang w:val="fr-FR" w:eastAsia="fr-FR"/>
              </w:rPr>
              <w:t>(en1993</w:t>
            </w:r>
            <w:r w:rsidRPr="000F2689">
              <w:rPr>
                <w:snapToGrid/>
                <w:sz w:val="20"/>
                <w:szCs w:val="20"/>
                <w:lang w:val="fr-FR" w:eastAsia="fr-FR"/>
              </w:rPr>
              <w:t>)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rPr>
                <w:b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892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ind w:left="113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3.1.</w:t>
            </w:r>
          </w:p>
        </w:tc>
        <w:tc>
          <w:tcPr>
            <w:tcW w:w="8926" w:type="dxa"/>
            <w:shd w:val="clear" w:color="auto" w:fill="auto"/>
          </w:tcPr>
          <w:p w:rsidR="00C92ED6" w:rsidRPr="00CF2675" w:rsidRDefault="00C92ED6" w:rsidP="00CF2675">
            <w:pPr>
              <w:spacing w:before="80" w:after="0" w:line="360" w:lineRule="auto"/>
              <w:ind w:left="113" w:right="57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CF2675">
              <w:rPr>
                <w:b/>
                <w:snapToGrid/>
                <w:sz w:val="20"/>
                <w:szCs w:val="20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CF2675" w:rsidRDefault="00760EF7" w:rsidP="00CF2675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ind w:right="57"/>
              <w:rPr>
                <w:snapToGrid/>
                <w:sz w:val="20"/>
                <w:szCs w:val="20"/>
                <w:lang w:val="fr-FR" w:eastAsia="fr-FR"/>
              </w:rPr>
            </w:pPr>
            <w:r w:rsidRPr="00CF2675">
              <w:rPr>
                <w:snapToGrid/>
                <w:sz w:val="20"/>
                <w:szCs w:val="20"/>
                <w:lang w:val="fr-FR" w:eastAsia="fr-FR"/>
              </w:rPr>
              <w:t>De nos jours, avec la modernisation de l’agriculture (no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>tamment avec l’introduction des</w:t>
            </w:r>
          </w:p>
          <w:p w:rsidR="00760EF7" w:rsidRPr="00CF2675" w:rsidRDefault="00760EF7" w:rsidP="00CF2675">
            <w:pPr>
              <w:spacing w:before="80" w:after="0" w:line="360" w:lineRule="auto"/>
              <w:ind w:right="57"/>
              <w:rPr>
                <w:snapToGrid/>
                <w:sz w:val="20"/>
                <w:szCs w:val="20"/>
                <w:lang w:val="fr-FR" w:eastAsia="fr-FR"/>
              </w:rPr>
            </w:pPr>
            <w:r w:rsidRPr="00CF2675">
              <w:rPr>
                <w:snapToGrid/>
                <w:sz w:val="20"/>
                <w:szCs w:val="20"/>
                <w:lang w:val="fr-FR" w:eastAsia="fr-FR"/>
              </w:rPr>
              <w:t>tracteurs)</w:t>
            </w:r>
            <w:r w:rsidR="00595B3D" w:rsidRPr="00CF2675">
              <w:rPr>
                <w:snapToGrid/>
                <w:sz w:val="20"/>
                <w:szCs w:val="20"/>
                <w:lang w:val="fr-FR" w:eastAsia="fr-FR"/>
              </w:rPr>
              <w:t xml:space="preserve">, le </w:t>
            </w:r>
            <w:proofErr w:type="spellStart"/>
            <w:r w:rsidR="00595B3D"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="00595B3D" w:rsidRPr="00CF2675">
              <w:rPr>
                <w:snapToGrid/>
                <w:sz w:val="20"/>
                <w:szCs w:val="20"/>
                <w:lang w:val="fr-FR" w:eastAsia="fr-FR"/>
              </w:rPr>
              <w:t xml:space="preserve"> est 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 xml:space="preserve">de moins utilisé dans ses fonctions premières. L’élément est </w:t>
            </w:r>
            <w:r w:rsidR="00595B3D" w:rsidRPr="00CF2675">
              <w:rPr>
                <w:snapToGrid/>
                <w:sz w:val="20"/>
                <w:szCs w:val="20"/>
                <w:lang w:val="fr-FR" w:eastAsia="fr-FR"/>
              </w:rPr>
              <w:t>menacé  de disparition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>.</w:t>
            </w:r>
          </w:p>
          <w:p w:rsidR="00914918" w:rsidRPr="00AD2C7E" w:rsidRDefault="00146869" w:rsidP="00CF2675">
            <w:pPr>
              <w:spacing w:before="80" w:after="0" w:line="360" w:lineRule="auto"/>
              <w:ind w:right="57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415F2">
              <w:rPr>
                <w:snapToGrid/>
                <w:sz w:val="20"/>
                <w:szCs w:val="20"/>
                <w:lang w:val="fr-FR" w:eastAsia="fr-FR"/>
              </w:rPr>
              <w:t>S</w:t>
            </w:r>
            <w:r w:rsidR="00CF2675" w:rsidRPr="001415F2">
              <w:rPr>
                <w:snapToGrid/>
                <w:sz w:val="20"/>
                <w:szCs w:val="20"/>
                <w:lang w:val="fr-FR" w:eastAsia="fr-FR"/>
              </w:rPr>
              <w:t>’y ajoute que</w:t>
            </w:r>
            <w:r w:rsidR="00914918" w:rsidRPr="001415F2">
              <w:rPr>
                <w:snapToGrid/>
                <w:sz w:val="20"/>
                <w:szCs w:val="20"/>
                <w:lang w:val="fr-FR" w:eastAsia="fr-FR"/>
              </w:rPr>
              <w:t>,</w:t>
            </w:r>
            <w:r w:rsidR="00914918" w:rsidRPr="00AD2C7E">
              <w:rPr>
                <w:snapToGrid/>
                <w:sz w:val="20"/>
                <w:szCs w:val="20"/>
                <w:lang w:val="fr-FR" w:eastAsia="fr-FR"/>
              </w:rPr>
              <w:t xml:space="preserve"> les «  </w:t>
            </w:r>
            <w:proofErr w:type="spellStart"/>
            <w:r w:rsidR="00914918"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santaane</w:t>
            </w:r>
            <w:proofErr w:type="spellEnd"/>
            <w:r w:rsidR="00914918" w:rsidRPr="00AD2C7E">
              <w:rPr>
                <w:snapToGrid/>
                <w:sz w:val="20"/>
                <w:szCs w:val="20"/>
                <w:lang w:val="fr-FR" w:eastAsia="fr-FR"/>
              </w:rPr>
              <w:t> » (appels au bénévolat pour les  travaux champêtres) deviennent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 xml:space="preserve"> de plus en plus</w:t>
            </w:r>
            <w:r w:rsidR="00914918" w:rsidRPr="00AD2C7E">
              <w:rPr>
                <w:snapToGrid/>
                <w:sz w:val="20"/>
                <w:szCs w:val="20"/>
                <w:lang w:val="fr-FR" w:eastAsia="fr-FR"/>
              </w:rPr>
              <w:t xml:space="preserve"> rares entrainant une réduction de la fréquence du </w:t>
            </w:r>
            <w:proofErr w:type="spellStart"/>
            <w:r w:rsidR="00914918"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3.2.</w:t>
            </w:r>
          </w:p>
        </w:tc>
        <w:tc>
          <w:tcPr>
            <w:tcW w:w="8926" w:type="dxa"/>
            <w:shd w:val="clear" w:color="auto" w:fill="auto"/>
          </w:tcPr>
          <w:p w:rsidR="00C92ED6" w:rsidRPr="00CF2675" w:rsidRDefault="00C92ED6" w:rsidP="00CF2675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CF2675">
              <w:rPr>
                <w:b/>
                <w:snapToGrid/>
                <w:sz w:val="20"/>
                <w:szCs w:val="20"/>
                <w:lang w:val="fr-FR" w:eastAsia="fr-FR"/>
              </w:rPr>
              <w:t>Menaces éventuelles sur la transmission de l’élément dans la (les) communauté(s) concernée(s)</w:t>
            </w:r>
          </w:p>
          <w:p w:rsidR="00CF2675" w:rsidRPr="00CF2675" w:rsidRDefault="00914918" w:rsidP="00CF2675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CF2675">
              <w:rPr>
                <w:snapToGrid/>
                <w:sz w:val="20"/>
                <w:szCs w:val="20"/>
                <w:lang w:val="fr-FR" w:eastAsia="fr-FR"/>
              </w:rPr>
              <w:t>Les « </w:t>
            </w:r>
            <w:proofErr w:type="spellStart"/>
            <w:r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takhourankat</w:t>
            </w:r>
            <w:proofErr w:type="spellEnd"/>
            <w:r w:rsidRPr="00CF2675">
              <w:rPr>
                <w:snapToGrid/>
                <w:sz w:val="20"/>
                <w:szCs w:val="20"/>
                <w:lang w:val="fr-FR" w:eastAsia="fr-FR"/>
              </w:rPr>
              <w:t xml:space="preserve"> » (artistes praticiens du </w:t>
            </w:r>
            <w:proofErr w:type="spellStart"/>
            <w:r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)</w:t>
            </w:r>
            <w:r w:rsidRPr="00CF2675">
              <w:rPr>
                <w:snapToGrid/>
                <w:sz w:val="20"/>
                <w:szCs w:val="20"/>
                <w:lang w:val="fr-FR" w:eastAsia="fr-FR"/>
              </w:rPr>
              <w:t xml:space="preserve"> sem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>blent de plus en plus démotivés</w:t>
            </w:r>
          </w:p>
          <w:p w:rsidR="00914918" w:rsidRPr="00CF2675" w:rsidRDefault="00914918" w:rsidP="00CF2675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CF2675">
              <w:rPr>
                <w:snapToGrid/>
                <w:sz w:val="20"/>
                <w:szCs w:val="20"/>
                <w:lang w:val="fr-FR" w:eastAsia="fr-FR"/>
              </w:rPr>
              <w:t xml:space="preserve">vis-à-vis de la pratique de leur art. En effet, toujours sous l’emprise du bénévolat, le </w:t>
            </w:r>
            <w:proofErr w:type="spellStart"/>
            <w:r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CF2675">
              <w:rPr>
                <w:snapToGrid/>
                <w:sz w:val="20"/>
                <w:szCs w:val="20"/>
                <w:lang w:val="fr-FR" w:eastAsia="fr-FR"/>
              </w:rPr>
              <w:t xml:space="preserve"> nécessite des moyens </w:t>
            </w:r>
            <w:r w:rsidR="00CF2675">
              <w:rPr>
                <w:snapToGrid/>
                <w:sz w:val="20"/>
                <w:szCs w:val="20"/>
                <w:lang w:val="fr-FR" w:eastAsia="fr-FR"/>
              </w:rPr>
              <w:t xml:space="preserve">d’accompagnement </w:t>
            </w:r>
            <w:r w:rsidRPr="00CF2675">
              <w:rPr>
                <w:snapToGrid/>
                <w:sz w:val="18"/>
                <w:szCs w:val="20"/>
                <w:lang w:val="fr-FR" w:eastAsia="fr-FR"/>
              </w:rPr>
              <w:t xml:space="preserve">(frais de </w:t>
            </w:r>
            <w:r w:rsidR="00CF2675" w:rsidRPr="00CF2675">
              <w:rPr>
                <w:snapToGrid/>
                <w:sz w:val="18"/>
                <w:szCs w:val="20"/>
                <w:lang w:val="fr-FR" w:eastAsia="fr-FR"/>
              </w:rPr>
              <w:t>déplacement</w:t>
            </w:r>
            <w:r w:rsidRPr="00CF2675">
              <w:rPr>
                <w:snapToGrid/>
                <w:sz w:val="18"/>
                <w:szCs w:val="20"/>
                <w:lang w:val="fr-FR" w:eastAsia="fr-FR"/>
              </w:rPr>
              <w:t xml:space="preserve">, logistique…) </w:t>
            </w:r>
            <w:r w:rsidRPr="00CF2675">
              <w:rPr>
                <w:snapToGrid/>
                <w:sz w:val="20"/>
                <w:szCs w:val="20"/>
                <w:lang w:val="fr-FR" w:eastAsia="fr-FR"/>
              </w:rPr>
              <w:t xml:space="preserve">qui ne suivent pas </w:t>
            </w:r>
            <w:r w:rsidRPr="00CF2675">
              <w:rPr>
                <w:snapToGrid/>
                <w:sz w:val="20"/>
                <w:szCs w:val="20"/>
                <w:lang w:val="fr-FR" w:eastAsia="fr-FR"/>
              </w:rPr>
              <w:lastRenderedPageBreak/>
              <w:t xml:space="preserve">toujours. Pour ces raisons, la survie du </w:t>
            </w:r>
            <w:proofErr w:type="spellStart"/>
            <w:r w:rsidRPr="00CF2675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CF2675">
              <w:rPr>
                <w:snapToGrid/>
                <w:sz w:val="20"/>
                <w:szCs w:val="20"/>
                <w:lang w:val="fr-FR" w:eastAsia="fr-FR"/>
              </w:rPr>
              <w:t xml:space="preserve"> semble </w:t>
            </w:r>
            <w:r w:rsidR="00897096" w:rsidRPr="00CF2675">
              <w:rPr>
                <w:snapToGrid/>
                <w:sz w:val="20"/>
                <w:szCs w:val="20"/>
                <w:lang w:val="fr-FR" w:eastAsia="fr-FR"/>
              </w:rPr>
              <w:t>compromise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lastRenderedPageBreak/>
              <w:t>3.3.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CF2675">
            <w:pPr>
              <w:spacing w:before="80" w:after="0" w:line="360" w:lineRule="auto"/>
              <w:ind w:left="113"/>
              <w:rPr>
                <w:snapToGrid/>
                <w:sz w:val="20"/>
                <w:szCs w:val="20"/>
                <w:lang w:val="fr-FR" w:eastAsia="fr-FR"/>
              </w:rPr>
            </w:pPr>
            <w:r w:rsidRPr="00CF2675">
              <w:rPr>
                <w:b/>
                <w:snapToGrid/>
                <w:sz w:val="20"/>
                <w:szCs w:val="20"/>
                <w:lang w:val="fr-FR" w:eastAsia="fr-FR"/>
              </w:rPr>
              <w:t xml:space="preserve">Menaces pesant sur un accès durable aux éléments matériels et aux ressources (le cas échéant) associés à l’élément </w:t>
            </w:r>
            <w:proofErr w:type="spellStart"/>
            <w:r w:rsidRPr="00CF2675">
              <w:rPr>
                <w:b/>
                <w:snapToGrid/>
                <w:sz w:val="20"/>
                <w:szCs w:val="20"/>
                <w:lang w:val="fr-FR" w:eastAsia="fr-FR"/>
              </w:rPr>
              <w:t>duPCI</w:t>
            </w:r>
            <w:proofErr w:type="spellEnd"/>
          </w:p>
          <w:p w:rsidR="00CF2675" w:rsidRPr="001415F2" w:rsidRDefault="00897096" w:rsidP="00CF2675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415F2">
              <w:rPr>
                <w:snapToGrid/>
                <w:sz w:val="20"/>
                <w:szCs w:val="20"/>
                <w:lang w:val="fr-FR" w:eastAsia="fr-FR"/>
              </w:rPr>
              <w:t xml:space="preserve">Le </w:t>
            </w:r>
            <w:proofErr w:type="spellStart"/>
            <w:r w:rsidRPr="001415F2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1415F2">
              <w:rPr>
                <w:snapToGrid/>
                <w:sz w:val="20"/>
                <w:szCs w:val="20"/>
                <w:lang w:val="fr-FR" w:eastAsia="fr-FR"/>
              </w:rPr>
              <w:t xml:space="preserve"> nécessite un matériel composé des </w:t>
            </w:r>
            <w:proofErr w:type="spellStart"/>
            <w:r w:rsidR="00580B48" w:rsidRPr="001415F2">
              <w:rPr>
                <w:snapToGrid/>
                <w:sz w:val="20"/>
                <w:szCs w:val="20"/>
                <w:lang w:val="fr-FR" w:eastAsia="fr-FR"/>
              </w:rPr>
              <w:t>percussions</w:t>
            </w:r>
            <w:r w:rsidR="00CF2675" w:rsidRPr="001415F2">
              <w:rPr>
                <w:snapToGrid/>
                <w:sz w:val="20"/>
                <w:szCs w:val="20"/>
                <w:lang w:val="fr-FR" w:eastAsia="fr-FR"/>
              </w:rPr>
              <w:t>dont</w:t>
            </w:r>
            <w:proofErr w:type="spellEnd"/>
            <w:r w:rsidR="00CF2675" w:rsidRPr="001415F2">
              <w:rPr>
                <w:snapToGrid/>
                <w:sz w:val="20"/>
                <w:szCs w:val="20"/>
                <w:lang w:val="fr-FR" w:eastAsia="fr-FR"/>
              </w:rPr>
              <w:t xml:space="preserve"> la ressource de base est</w:t>
            </w:r>
          </w:p>
          <w:p w:rsidR="00897096" w:rsidRPr="00CF2675" w:rsidRDefault="00CF2675" w:rsidP="00CF2675">
            <w:p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415F2">
              <w:rPr>
                <w:snapToGrid/>
                <w:sz w:val="20"/>
                <w:szCs w:val="20"/>
                <w:lang w:val="fr-FR" w:eastAsia="fr-FR"/>
              </w:rPr>
              <w:t xml:space="preserve">essentiellement forestière. Le contexte actuel de la gestion des ressources forestières ne favorise pas une grande disponibilité </w:t>
            </w:r>
            <w:r w:rsidR="000F61AC" w:rsidRPr="001415F2">
              <w:rPr>
                <w:snapToGrid/>
                <w:sz w:val="20"/>
                <w:szCs w:val="20"/>
                <w:lang w:val="fr-FR" w:eastAsia="fr-FR"/>
              </w:rPr>
              <w:t xml:space="preserve">du matériau qui entre dans la satisfaction des besoins liés à la fabrication des instruments et accessoires indispensables à l’exécution du </w:t>
            </w:r>
            <w:proofErr w:type="spellStart"/>
            <w:r w:rsidR="000F61AC" w:rsidRPr="001415F2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="000F61AC" w:rsidRPr="001415F2">
              <w:rPr>
                <w:snapToGrid/>
                <w:sz w:val="20"/>
                <w:szCs w:val="20"/>
                <w:lang w:val="fr-FR" w:eastAsia="fr-FR"/>
              </w:rPr>
              <w:t xml:space="preserve">. </w:t>
            </w:r>
            <w:r w:rsidR="00897096" w:rsidRPr="001415F2">
              <w:rPr>
                <w:snapToGrid/>
                <w:sz w:val="20"/>
                <w:szCs w:val="20"/>
                <w:lang w:val="fr-FR" w:eastAsia="fr-FR"/>
              </w:rPr>
              <w:t>les interdits relatifs à la coupe de bois constituent une menace pour la disponibilité de ce matériel</w:t>
            </w:r>
            <w:r w:rsidR="00B67D23" w:rsidRPr="001415F2">
              <w:rPr>
                <w:snapToGrid/>
                <w:sz w:val="20"/>
                <w:szCs w:val="20"/>
                <w:lang w:val="fr-FR" w:eastAsia="fr-FR"/>
              </w:rPr>
              <w:t>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3.4.</w:t>
            </w:r>
          </w:p>
        </w:tc>
        <w:tc>
          <w:tcPr>
            <w:tcW w:w="8926" w:type="dxa"/>
            <w:shd w:val="clear" w:color="auto" w:fill="auto"/>
          </w:tcPr>
          <w:p w:rsidR="00C92ED6" w:rsidRPr="000F61AC" w:rsidRDefault="00C92ED6" w:rsidP="000F61AC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61AC">
              <w:rPr>
                <w:b/>
                <w:snapToGrid/>
                <w:sz w:val="20"/>
                <w:szCs w:val="20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B67D23" w:rsidRPr="001415F2" w:rsidRDefault="001415F2" w:rsidP="000F61AC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415F2">
              <w:rPr>
                <w:snapToGrid/>
                <w:sz w:val="20"/>
                <w:szCs w:val="20"/>
                <w:lang w:val="fr-FR" w:eastAsia="fr-FR"/>
              </w:rPr>
              <w:t xml:space="preserve">La viabilité du </w:t>
            </w:r>
            <w:proofErr w:type="spellStart"/>
            <w:r w:rsidRPr="001415F2">
              <w:rPr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1415F2">
              <w:rPr>
                <w:snapToGrid/>
                <w:sz w:val="20"/>
                <w:szCs w:val="20"/>
                <w:lang w:val="fr-FR" w:eastAsia="fr-FR"/>
              </w:rPr>
              <w:t xml:space="preserve"> dépend de l’organisation d’évènements promotionnels (soirées culturelles- festival dédié-…)</w:t>
            </w:r>
          </w:p>
        </w:tc>
      </w:tr>
      <w:tr w:rsidR="00C92ED6" w:rsidRPr="00AD2C7E" w:rsidTr="00AD2C7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3.5.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C92ED6" w:rsidRPr="000F61AC" w:rsidRDefault="00C92ED6" w:rsidP="000F61AC">
            <w:pPr>
              <w:spacing w:before="80" w:after="0" w:line="360" w:lineRule="auto"/>
              <w:ind w:left="113" w:right="57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61AC">
              <w:rPr>
                <w:b/>
                <w:snapToGrid/>
                <w:sz w:val="20"/>
                <w:szCs w:val="20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0F61AC" w:rsidRPr="000F61AC" w:rsidRDefault="00580B48" w:rsidP="000F61AC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ind w:right="57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61AC">
              <w:rPr>
                <w:snapToGrid/>
                <w:sz w:val="20"/>
                <w:szCs w:val="20"/>
                <w:lang w:val="fr-FR" w:eastAsia="fr-FR"/>
              </w:rPr>
              <w:t xml:space="preserve">De nos jours, le </w:t>
            </w:r>
            <w:proofErr w:type="spellStart"/>
            <w:r w:rsidRPr="000F61AC">
              <w:rPr>
                <w:b/>
                <w:i/>
                <w:snapToGrid/>
                <w:sz w:val="20"/>
                <w:szCs w:val="20"/>
                <w:lang w:val="fr-FR" w:eastAsia="fr-FR"/>
              </w:rPr>
              <w:t>takhourane</w:t>
            </w:r>
            <w:proofErr w:type="spellEnd"/>
            <w:r w:rsidRPr="000F61AC">
              <w:rPr>
                <w:snapToGrid/>
                <w:sz w:val="20"/>
                <w:szCs w:val="20"/>
                <w:lang w:val="fr-FR" w:eastAsia="fr-FR"/>
              </w:rPr>
              <w:t xml:space="preserve"> est un art qui mérite l’organisatio</w:t>
            </w:r>
            <w:r w:rsidR="000F61AC">
              <w:rPr>
                <w:snapToGrid/>
                <w:sz w:val="20"/>
                <w:szCs w:val="20"/>
                <w:lang w:val="fr-FR" w:eastAsia="fr-FR"/>
              </w:rPr>
              <w:t>n d’un événementiel dédié d’une</w:t>
            </w:r>
          </w:p>
          <w:p w:rsidR="00580B48" w:rsidRPr="000F61AC" w:rsidRDefault="00580B48" w:rsidP="000F61AC">
            <w:pPr>
              <w:spacing w:before="80" w:after="0" w:line="360" w:lineRule="auto"/>
              <w:ind w:right="57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F61AC">
              <w:rPr>
                <w:snapToGrid/>
                <w:sz w:val="20"/>
                <w:szCs w:val="20"/>
                <w:lang w:val="fr-FR" w:eastAsia="fr-FR"/>
              </w:rPr>
              <w:t xml:space="preserve">part et son intégration dans les curricula pédagogiques de l’Ecole nationale des </w:t>
            </w:r>
            <w:proofErr w:type="spellStart"/>
            <w:r w:rsidRPr="000F61AC">
              <w:rPr>
                <w:snapToGrid/>
                <w:sz w:val="20"/>
                <w:szCs w:val="20"/>
                <w:lang w:val="fr-FR" w:eastAsia="fr-FR"/>
              </w:rPr>
              <w:t>Arts</w:t>
            </w:r>
            <w:proofErr w:type="gramStart"/>
            <w:r w:rsidR="000F61AC">
              <w:rPr>
                <w:snapToGrid/>
                <w:sz w:val="20"/>
                <w:szCs w:val="20"/>
                <w:lang w:val="fr-FR" w:eastAsia="fr-FR"/>
              </w:rPr>
              <w:t>,</w:t>
            </w:r>
            <w:r w:rsidR="000F61AC" w:rsidRPr="000F61AC">
              <w:rPr>
                <w:snapToGrid/>
                <w:sz w:val="20"/>
                <w:szCs w:val="20"/>
                <w:lang w:val="fr-FR" w:eastAsia="fr-FR"/>
              </w:rPr>
              <w:t>d’autre</w:t>
            </w:r>
            <w:proofErr w:type="spellEnd"/>
            <w:proofErr w:type="gramEnd"/>
            <w:r w:rsidR="000F61AC" w:rsidRPr="000F61AC">
              <w:rPr>
                <w:snapToGrid/>
                <w:sz w:val="20"/>
                <w:szCs w:val="20"/>
                <w:lang w:val="fr-FR" w:eastAsia="fr-FR"/>
              </w:rPr>
              <w:t xml:space="preserve"> part</w:t>
            </w:r>
            <w:r w:rsidR="000F61AC">
              <w:rPr>
                <w:snapToGrid/>
                <w:sz w:val="20"/>
                <w:szCs w:val="20"/>
                <w:lang w:val="fr-FR" w:eastAsia="fr-FR"/>
              </w:rPr>
              <w:t>.</w:t>
            </w:r>
            <w:r w:rsidRPr="000F61AC">
              <w:rPr>
                <w:snapToGrid/>
                <w:sz w:val="20"/>
                <w:szCs w:val="20"/>
                <w:lang w:val="fr-FR" w:eastAsia="fr-FR"/>
              </w:rPr>
              <w:t xml:space="preserve"> sa promotion par des spectacles en sons et lumières</w:t>
            </w:r>
            <w:r w:rsidR="000F61AC">
              <w:rPr>
                <w:snapToGrid/>
                <w:sz w:val="20"/>
                <w:szCs w:val="20"/>
                <w:lang w:val="fr-FR" w:eastAsia="fr-FR"/>
              </w:rPr>
              <w:t xml:space="preserve"> participe d’une mesure de sauvegarde viable.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F2F2F2"/>
          </w:tcPr>
          <w:p w:rsidR="00C92ED6" w:rsidRPr="00AD2C7E" w:rsidRDefault="00580B48" w:rsidP="00465BF6">
            <w:pPr>
              <w:spacing w:before="80" w:after="80" w:line="360" w:lineRule="auto"/>
              <w:rPr>
                <w:b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z w:val="20"/>
                <w:szCs w:val="20"/>
                <w:lang w:val="fr-FR" w:eastAsia="fr-FR"/>
              </w:rPr>
              <w:t>r</w:t>
            </w:r>
          </w:p>
        </w:tc>
        <w:tc>
          <w:tcPr>
            <w:tcW w:w="8926" w:type="dxa"/>
            <w:shd w:val="clear" w:color="auto" w:fill="F2F2F2"/>
          </w:tcPr>
          <w:p w:rsidR="00C92ED6" w:rsidRPr="00AD2C7E" w:rsidRDefault="00F25AE7" w:rsidP="00465BF6">
            <w:pPr>
              <w:spacing w:before="80" w:after="80" w:line="360" w:lineRule="auto"/>
              <w:ind w:left="113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ACCES RESTREINT AUX DONNEES ET AUTORISATIONS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4.1.</w:t>
            </w:r>
          </w:p>
        </w:tc>
        <w:tc>
          <w:tcPr>
            <w:tcW w:w="8926" w:type="dxa"/>
            <w:shd w:val="clear" w:color="auto" w:fill="auto"/>
          </w:tcPr>
          <w:p w:rsidR="00C92ED6" w:rsidRPr="000F61AC" w:rsidRDefault="00C92ED6" w:rsidP="000F61AC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0F61AC">
              <w:rPr>
                <w:b/>
                <w:snapToGrid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</w:p>
          <w:p w:rsidR="000F61AC" w:rsidRPr="000F61AC" w:rsidRDefault="000F61AC" w:rsidP="004A06D6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snapToGrid/>
                <w:sz w:val="20"/>
                <w:szCs w:val="20"/>
                <w:lang w:val="fr-FR" w:eastAsia="fr-FR"/>
              </w:rPr>
              <w:t xml:space="preserve"> Le consentement de la communauté est acquis après une sensibilisation sur le projet et les</w:t>
            </w:r>
          </w:p>
          <w:p w:rsidR="004A06D6" w:rsidRPr="004A06D6" w:rsidRDefault="000F61AC" w:rsidP="004A06D6">
            <w:pPr>
              <w:spacing w:before="80" w:after="0" w:line="360" w:lineRule="auto"/>
              <w:rPr>
                <w:snapToGrid/>
                <w:sz w:val="20"/>
                <w:szCs w:val="20"/>
                <w:lang w:val="fr-FR" w:eastAsia="fr-FR"/>
              </w:rPr>
            </w:pPr>
            <w:r w:rsidRPr="000F61AC">
              <w:rPr>
                <w:snapToGrid/>
                <w:sz w:val="20"/>
                <w:szCs w:val="20"/>
                <w:lang w:val="fr-FR" w:eastAsia="fr-FR"/>
              </w:rPr>
              <w:t>préconisations en termes de valorisation envisagée sur les données de l’inventaire.</w:t>
            </w:r>
            <w:r w:rsidR="004A06D6">
              <w:rPr>
                <w:snapToGrid/>
                <w:sz w:val="20"/>
                <w:szCs w:val="20"/>
                <w:lang w:val="fr-FR" w:eastAsia="fr-FR"/>
              </w:rPr>
              <w:t xml:space="preserve"> Le consentement est recueilli sur support audio disponible au CCR de Diourbel. 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4.2.</w:t>
            </w:r>
          </w:p>
        </w:tc>
        <w:tc>
          <w:tcPr>
            <w:tcW w:w="8926" w:type="dxa"/>
            <w:shd w:val="clear" w:color="auto" w:fill="auto"/>
          </w:tcPr>
          <w:p w:rsidR="00C92ED6" w:rsidRPr="004A06D6" w:rsidRDefault="00C92ED6" w:rsidP="004A06D6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>Restrictions et autorisations concernant les données</w:t>
            </w:r>
          </w:p>
          <w:p w:rsidR="00580B48" w:rsidRPr="004A06D6" w:rsidRDefault="00580B48" w:rsidP="004A06D6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A06D6">
              <w:rPr>
                <w:snapToGrid/>
                <w:sz w:val="20"/>
                <w:szCs w:val="20"/>
                <w:lang w:val="fr-FR" w:eastAsia="fr-FR"/>
              </w:rPr>
              <w:t>Aucune restriction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4.3.</w:t>
            </w:r>
          </w:p>
        </w:tc>
        <w:tc>
          <w:tcPr>
            <w:tcW w:w="8926" w:type="dxa"/>
            <w:shd w:val="clear" w:color="auto" w:fill="auto"/>
          </w:tcPr>
          <w:p w:rsidR="00C92ED6" w:rsidRPr="004A06D6" w:rsidRDefault="00C92ED6" w:rsidP="004A06D6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 xml:space="preserve">Personne(s) ressource(s) : nom et statut </w:t>
            </w:r>
          </w:p>
          <w:p w:rsidR="004A06D6" w:rsidRPr="00D52501" w:rsidRDefault="00406900" w:rsidP="004A06D6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D52501">
              <w:rPr>
                <w:snapToGrid/>
                <w:sz w:val="20"/>
                <w:szCs w:val="20"/>
                <w:lang w:val="fr-FR" w:eastAsia="fr-FR"/>
              </w:rPr>
              <w:t>Mor NIANG,</w:t>
            </w:r>
            <w:r w:rsidR="004A06D6" w:rsidRPr="00D52501">
              <w:rPr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D52501">
              <w:rPr>
                <w:snapToGrid/>
                <w:sz w:val="20"/>
                <w:szCs w:val="20"/>
                <w:lang w:val="fr-FR" w:eastAsia="fr-FR"/>
              </w:rPr>
              <w:t xml:space="preserve">enfant de </w:t>
            </w:r>
            <w:proofErr w:type="spellStart"/>
            <w:r w:rsidR="00D52501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="00D52501">
              <w:rPr>
                <w:snapToGrid/>
                <w:sz w:val="20"/>
                <w:szCs w:val="20"/>
                <w:lang w:val="fr-FR" w:eastAsia="fr-FR"/>
              </w:rPr>
              <w:t xml:space="preserve"> NIANG</w:t>
            </w:r>
          </w:p>
          <w:p w:rsidR="004A06D6" w:rsidRPr="00D52501" w:rsidRDefault="00580B48" w:rsidP="004A06D6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D52501">
              <w:rPr>
                <w:snapToGrid/>
                <w:sz w:val="20"/>
                <w:szCs w:val="20"/>
                <w:lang w:val="fr-FR" w:eastAsia="fr-FR"/>
              </w:rPr>
              <w:t>Nogaye</w:t>
            </w:r>
            <w:proofErr w:type="spellEnd"/>
            <w:r w:rsidRPr="00D52501">
              <w:rPr>
                <w:snapToGrid/>
                <w:sz w:val="20"/>
                <w:szCs w:val="20"/>
                <w:lang w:val="fr-FR" w:eastAsia="fr-FR"/>
              </w:rPr>
              <w:t xml:space="preserve"> NIANG, </w:t>
            </w:r>
            <w:r w:rsidR="00D52501">
              <w:rPr>
                <w:snapToGrid/>
                <w:sz w:val="20"/>
                <w:szCs w:val="20"/>
                <w:lang w:val="fr-FR" w:eastAsia="fr-FR"/>
              </w:rPr>
              <w:t xml:space="preserve">enfant de </w:t>
            </w:r>
            <w:proofErr w:type="spellStart"/>
            <w:r w:rsidR="00D52501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="00D52501">
              <w:rPr>
                <w:snapToGrid/>
                <w:sz w:val="20"/>
                <w:szCs w:val="20"/>
                <w:lang w:val="fr-FR" w:eastAsia="fr-FR"/>
              </w:rPr>
              <w:t xml:space="preserve"> NIANG</w:t>
            </w:r>
          </w:p>
          <w:p w:rsidR="004A06D6" w:rsidRPr="00D52501" w:rsidRDefault="00580B48" w:rsidP="004A06D6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D52501">
              <w:rPr>
                <w:snapToGrid/>
                <w:sz w:val="20"/>
                <w:szCs w:val="20"/>
                <w:lang w:val="fr-FR" w:eastAsia="fr-FR"/>
              </w:rPr>
              <w:lastRenderedPageBreak/>
              <w:t xml:space="preserve">Baye </w:t>
            </w:r>
            <w:proofErr w:type="spellStart"/>
            <w:r w:rsidRPr="00D52501">
              <w:rPr>
                <w:snapToGrid/>
                <w:sz w:val="20"/>
                <w:szCs w:val="20"/>
                <w:lang w:val="fr-FR" w:eastAsia="fr-FR"/>
              </w:rPr>
              <w:t>Ndiogou</w:t>
            </w:r>
            <w:proofErr w:type="spellEnd"/>
            <w:r w:rsidRPr="00D52501">
              <w:rPr>
                <w:snapToGrid/>
                <w:sz w:val="20"/>
                <w:szCs w:val="20"/>
                <w:lang w:val="fr-FR" w:eastAsia="fr-FR"/>
              </w:rPr>
              <w:t xml:space="preserve"> NIANG,</w:t>
            </w:r>
            <w:r w:rsidR="00D52501">
              <w:rPr>
                <w:snapToGrid/>
                <w:sz w:val="20"/>
                <w:szCs w:val="20"/>
                <w:lang w:val="fr-FR" w:eastAsia="fr-FR"/>
              </w:rPr>
              <w:t xml:space="preserve"> enfant de </w:t>
            </w:r>
            <w:proofErr w:type="spellStart"/>
            <w:r w:rsidR="00D52501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="00D52501">
              <w:rPr>
                <w:snapToGrid/>
                <w:sz w:val="20"/>
                <w:szCs w:val="20"/>
                <w:lang w:val="fr-FR" w:eastAsia="fr-FR"/>
              </w:rPr>
              <w:t xml:space="preserve"> NIANG</w:t>
            </w:r>
          </w:p>
          <w:p w:rsidR="004A06D6" w:rsidRPr="004A06D6" w:rsidRDefault="00ED174D" w:rsidP="004A06D6">
            <w:pPr>
              <w:pStyle w:val="Paragraphedeliste"/>
              <w:numPr>
                <w:ilvl w:val="0"/>
                <w:numId w:val="25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Alé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NIANG </w:t>
            </w:r>
            <w:r w:rsidR="00D52501">
              <w:rPr>
                <w:snapToGrid/>
                <w:sz w:val="20"/>
                <w:szCs w:val="20"/>
                <w:lang w:val="fr-FR" w:eastAsia="fr-FR"/>
              </w:rPr>
              <w:t>(enfant</w:t>
            </w:r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de </w:t>
            </w: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NIANG), </w:t>
            </w:r>
          </w:p>
          <w:p w:rsidR="00580B48" w:rsidRPr="004A06D6" w:rsidRDefault="00ED174D" w:rsidP="004A06D6">
            <w:pPr>
              <w:pStyle w:val="Paragraphedeliste"/>
              <w:numPr>
                <w:ilvl w:val="0"/>
                <w:numId w:val="25"/>
              </w:num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Fa MBAYE, </w:t>
            </w: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Yadaly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GUEYE (Petit fils de </w:t>
            </w: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NIANG)</w:t>
            </w:r>
          </w:p>
        </w:tc>
      </w:tr>
      <w:tr w:rsidR="00C92ED6" w:rsidRPr="00AD2C7E" w:rsidTr="00AD2C7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lastRenderedPageBreak/>
              <w:t>4.4.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C92ED6" w:rsidRPr="004A06D6" w:rsidRDefault="00C92ED6" w:rsidP="004A06D6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>Date(s) et lieu(x) de recueil des données</w:t>
            </w:r>
          </w:p>
          <w:p w:rsidR="005C1806" w:rsidRPr="004A06D6" w:rsidRDefault="005C1806" w:rsidP="004A06D6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01 mai 2019 à Touba </w:t>
            </w: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Ndiareme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(Commune de Touba mosquée)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rPr>
                <w:b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892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ind w:left="113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bCs/>
                <w:caps/>
                <w:snapToGrid/>
                <w:sz w:val="20"/>
                <w:szCs w:val="20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5.1.</w:t>
            </w:r>
          </w:p>
        </w:tc>
        <w:tc>
          <w:tcPr>
            <w:tcW w:w="8926" w:type="dxa"/>
            <w:shd w:val="clear" w:color="auto" w:fill="auto"/>
          </w:tcPr>
          <w:p w:rsidR="00C92ED6" w:rsidRPr="004A06D6" w:rsidRDefault="00172A30" w:rsidP="004A06D6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>Monographies / Manuscrits</w:t>
            </w:r>
            <w:r w:rsidR="00A16589" w:rsidRPr="004A06D6">
              <w:rPr>
                <w:b/>
                <w:snapToGrid/>
                <w:sz w:val="20"/>
                <w:szCs w:val="20"/>
                <w:lang w:val="fr-FR" w:eastAsia="fr-FR"/>
              </w:rPr>
              <w:t xml:space="preserve"> conservés dans des bibliothèques, librairies ou détenus par des particuliers</w:t>
            </w:r>
          </w:p>
          <w:p w:rsidR="004A06D6" w:rsidRPr="004A06D6" w:rsidRDefault="005C1806" w:rsidP="004A06D6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Dans la famille de </w:t>
            </w: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NIANG, il est gardé jalousement une p</w:t>
            </w:r>
            <w:r w:rsidR="004A06D6">
              <w:rPr>
                <w:snapToGrid/>
                <w:sz w:val="20"/>
                <w:szCs w:val="20"/>
                <w:lang w:val="fr-FR" w:eastAsia="fr-FR"/>
              </w:rPr>
              <w:t>hotothèque relative à l’élément</w:t>
            </w:r>
          </w:p>
          <w:p w:rsidR="005C1806" w:rsidRPr="004A06D6" w:rsidRDefault="004A06D6" w:rsidP="004A06D6">
            <w:p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snapToGrid/>
                <w:sz w:val="20"/>
                <w:szCs w:val="20"/>
                <w:lang w:val="fr-FR" w:eastAsia="fr-FR"/>
              </w:rPr>
              <w:t xml:space="preserve">avec des témoignages sur des moments de prestation de </w:t>
            </w:r>
            <w:proofErr w:type="spellStart"/>
            <w:r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>
              <w:rPr>
                <w:snapToGrid/>
                <w:sz w:val="20"/>
                <w:szCs w:val="20"/>
                <w:lang w:val="fr-FR" w:eastAsia="fr-FR"/>
              </w:rPr>
              <w:t xml:space="preserve"> NIANG.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5.2.</w:t>
            </w:r>
          </w:p>
        </w:tc>
        <w:tc>
          <w:tcPr>
            <w:tcW w:w="8926" w:type="dxa"/>
            <w:shd w:val="clear" w:color="auto" w:fill="auto"/>
          </w:tcPr>
          <w:p w:rsidR="00C92ED6" w:rsidRDefault="00A16589" w:rsidP="004A06D6">
            <w:pPr>
              <w:spacing w:before="0" w:after="0" w:line="360" w:lineRule="auto"/>
              <w:ind w:left="113"/>
              <w:rPr>
                <w:snapToGrid/>
                <w:sz w:val="20"/>
                <w:szCs w:val="20"/>
                <w:lang w:val="fr-FR" w:eastAsia="fr-FR"/>
              </w:rPr>
            </w:pP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>Enregistrements</w:t>
            </w:r>
            <w:r w:rsidR="00C92ED6" w:rsidRPr="004A06D6">
              <w:rPr>
                <w:b/>
                <w:snapToGrid/>
                <w:sz w:val="20"/>
                <w:szCs w:val="20"/>
                <w:lang w:val="fr-FR" w:eastAsia="fr-FR"/>
              </w:rPr>
              <w:t xml:space="preserve"> audiovisuel</w:t>
            </w: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>s</w:t>
            </w:r>
            <w:r w:rsidR="00C92ED6" w:rsidRPr="004A06D6">
              <w:rPr>
                <w:b/>
                <w:snapToGrid/>
                <w:sz w:val="20"/>
                <w:szCs w:val="20"/>
                <w:lang w:val="fr-FR" w:eastAsia="fr-FR"/>
              </w:rPr>
              <w:t xml:space="preserve"> conservés dans des archives, musées et collections privées (le cas échéant</w:t>
            </w:r>
            <w:r w:rsidR="00C92ED6" w:rsidRPr="00AD2C7E">
              <w:rPr>
                <w:snapToGrid/>
                <w:sz w:val="20"/>
                <w:szCs w:val="20"/>
                <w:lang w:val="fr-FR" w:eastAsia="fr-FR"/>
              </w:rPr>
              <w:t>)</w:t>
            </w:r>
          </w:p>
          <w:p w:rsidR="004A06D6" w:rsidRPr="00AD2C7E" w:rsidRDefault="004A06D6" w:rsidP="004A06D6">
            <w:pPr>
              <w:spacing w:before="0" w:after="0" w:line="360" w:lineRule="auto"/>
              <w:ind w:left="113"/>
              <w:rPr>
                <w:snapToGrid/>
                <w:sz w:val="20"/>
                <w:szCs w:val="20"/>
                <w:lang w:val="fr-FR" w:eastAsia="fr-FR"/>
              </w:rPr>
            </w:pPr>
          </w:p>
          <w:p w:rsidR="005C1806" w:rsidRPr="004A06D6" w:rsidRDefault="005C1806" w:rsidP="004A06D6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Ndiol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NIANG a été enregistré dans l’émission Télé- variété de la RTS anime par </w:t>
            </w:r>
            <w:proofErr w:type="spellStart"/>
            <w:r w:rsidRPr="004A06D6">
              <w:rPr>
                <w:snapToGrid/>
                <w:sz w:val="20"/>
                <w:szCs w:val="20"/>
                <w:lang w:val="fr-FR" w:eastAsia="fr-FR"/>
              </w:rPr>
              <w:t>Maguette</w:t>
            </w:r>
            <w:proofErr w:type="spellEnd"/>
            <w:r w:rsidRPr="004A06D6">
              <w:rPr>
                <w:snapToGrid/>
                <w:sz w:val="20"/>
                <w:szCs w:val="20"/>
                <w:lang w:val="fr-FR" w:eastAsia="fr-FR"/>
              </w:rPr>
              <w:t xml:space="preserve"> WADE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96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5.3.</w:t>
            </w:r>
          </w:p>
        </w:tc>
        <w:tc>
          <w:tcPr>
            <w:tcW w:w="8926" w:type="dxa"/>
            <w:shd w:val="clear" w:color="auto" w:fill="auto"/>
          </w:tcPr>
          <w:p w:rsidR="00C92ED6" w:rsidRPr="004A06D6" w:rsidRDefault="00A16589" w:rsidP="004A06D6">
            <w:pPr>
              <w:spacing w:before="80" w:after="0" w:line="360" w:lineRule="auto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4A06D6">
              <w:rPr>
                <w:b/>
                <w:snapToGrid/>
                <w:sz w:val="20"/>
                <w:szCs w:val="20"/>
                <w:lang w:val="fr-FR" w:eastAsia="fr-FR"/>
              </w:rPr>
              <w:t>O</w:t>
            </w:r>
            <w:r w:rsidR="00C92ED6" w:rsidRPr="004A06D6">
              <w:rPr>
                <w:b/>
                <w:snapToGrid/>
                <w:sz w:val="20"/>
                <w:szCs w:val="20"/>
                <w:lang w:val="fr-FR" w:eastAsia="fr-FR"/>
              </w:rPr>
              <w:t>bjets conservés dans des archives, musées et collections privées (le cas échéant)</w:t>
            </w:r>
          </w:p>
          <w:p w:rsidR="005C1806" w:rsidRPr="008A6842" w:rsidRDefault="004A06D6" w:rsidP="008A6842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8A6842">
              <w:rPr>
                <w:snapToGrid/>
                <w:sz w:val="20"/>
                <w:szCs w:val="20"/>
                <w:lang w:val="fr-FR" w:eastAsia="fr-FR"/>
              </w:rPr>
              <w:t>Rien au niveau de</w:t>
            </w:r>
            <w:r w:rsidR="008A6842" w:rsidRPr="008A6842">
              <w:rPr>
                <w:snapToGrid/>
                <w:sz w:val="20"/>
                <w:szCs w:val="20"/>
                <w:lang w:val="fr-FR" w:eastAsia="fr-FR"/>
              </w:rPr>
              <w:t>s</w:t>
            </w:r>
            <w:r w:rsidRPr="008A6842">
              <w:rPr>
                <w:snapToGrid/>
                <w:sz w:val="20"/>
                <w:szCs w:val="20"/>
                <w:lang w:val="fr-FR" w:eastAsia="fr-FR"/>
              </w:rPr>
              <w:t xml:space="preserve"> connaissances actuelles</w:t>
            </w:r>
            <w:r w:rsidR="008A6842" w:rsidRPr="008A6842">
              <w:rPr>
                <w:snapToGrid/>
                <w:sz w:val="20"/>
                <w:szCs w:val="20"/>
                <w:lang w:val="fr-FR" w:eastAsia="fr-FR"/>
              </w:rPr>
              <w:t xml:space="preserve"> dont nous pouvons témoigner.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rPr>
                <w:b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z w:val="20"/>
                <w:szCs w:val="20"/>
                <w:lang w:val="fr-FR" w:eastAsia="fr-FR"/>
              </w:rPr>
              <w:t>6.</w:t>
            </w:r>
          </w:p>
        </w:tc>
        <w:tc>
          <w:tcPr>
            <w:tcW w:w="8926" w:type="dxa"/>
            <w:shd w:val="clear" w:color="auto" w:fill="F2F2F2"/>
          </w:tcPr>
          <w:p w:rsidR="00C92ED6" w:rsidRPr="00AD2C7E" w:rsidRDefault="00C92ED6" w:rsidP="00465BF6">
            <w:pPr>
              <w:spacing w:before="80" w:after="80" w:line="360" w:lineRule="auto"/>
              <w:ind w:left="113"/>
              <w:rPr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bCs/>
                <w:caps/>
                <w:snapToGrid/>
                <w:sz w:val="20"/>
                <w:szCs w:val="20"/>
                <w:lang w:val="en-GB" w:eastAsia="fr-FR"/>
              </w:rPr>
              <w:t>Données d’inventaire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6.1.</w:t>
            </w:r>
          </w:p>
        </w:tc>
        <w:tc>
          <w:tcPr>
            <w:tcW w:w="8926" w:type="dxa"/>
            <w:shd w:val="clear" w:color="auto" w:fill="auto"/>
          </w:tcPr>
          <w:p w:rsidR="00C92ED6" w:rsidRPr="008A6842" w:rsidRDefault="00C92ED6" w:rsidP="00465BF6">
            <w:pPr>
              <w:spacing w:before="80" w:after="48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8A6842">
              <w:rPr>
                <w:b/>
                <w:snapToGrid/>
                <w:sz w:val="20"/>
                <w:szCs w:val="20"/>
                <w:lang w:val="fr-FR" w:eastAsia="fr-FR"/>
              </w:rPr>
              <w:t>Nom de la pe</w:t>
            </w:r>
            <w:r w:rsidR="00172A30" w:rsidRPr="008A6842">
              <w:rPr>
                <w:b/>
                <w:snapToGrid/>
                <w:sz w:val="20"/>
                <w:szCs w:val="20"/>
                <w:lang w:val="fr-FR" w:eastAsia="fr-FR"/>
              </w:rPr>
              <w:t>rsonne(s) ayant compilé les données</w:t>
            </w:r>
            <w:r w:rsidRPr="008A6842">
              <w:rPr>
                <w:b/>
                <w:snapToGrid/>
                <w:sz w:val="20"/>
                <w:szCs w:val="20"/>
                <w:lang w:val="fr-FR" w:eastAsia="fr-FR"/>
              </w:rPr>
              <w:t xml:space="preserve"> de l’inventaire</w:t>
            </w:r>
          </w:p>
          <w:p w:rsidR="005C1806" w:rsidRPr="008A6842" w:rsidRDefault="008A6842" w:rsidP="008A6842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Mme </w:t>
            </w:r>
            <w:proofErr w:type="spellStart"/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>Sira</w:t>
            </w:r>
            <w:proofErr w:type="spellEnd"/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Ba Dieng, D</w:t>
            </w:r>
            <w:r w:rsidR="005C1806" w:rsidRPr="008A6842">
              <w:rPr>
                <w:bCs/>
                <w:kern w:val="28"/>
                <w:sz w:val="20"/>
                <w:szCs w:val="20"/>
                <w:lang w:val="fr-FR" w:eastAsia="fr-FR"/>
              </w:rPr>
              <w:t>irectrice CCR</w:t>
            </w:r>
            <w:r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/contacts</w:t>
            </w:r>
          </w:p>
          <w:p w:rsidR="005C1806" w:rsidRPr="008A6842" w:rsidRDefault="005A4030" w:rsidP="008A6842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>Aliou</w:t>
            </w:r>
            <w:proofErr w:type="spellEnd"/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SENE, Doctorant en patrimoine culturel</w:t>
            </w:r>
            <w:r w:rsidR="00C309D3" w:rsidRP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domicilié à Diourbel</w:t>
            </w:r>
            <w:r w:rsid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/contacts</w:t>
            </w:r>
          </w:p>
          <w:p w:rsidR="005A4030" w:rsidRPr="008A6842" w:rsidRDefault="00C309D3" w:rsidP="008A6842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rPr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>Ndongo</w:t>
            </w:r>
            <w:proofErr w:type="spellEnd"/>
            <w:r w:rsidR="008A6842" w:rsidRP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FALL, personne ressource</w:t>
            </w:r>
            <w:r w:rsidRP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domicilié à Mbacké</w:t>
            </w:r>
            <w:r w:rsidR="008A6842">
              <w:rPr>
                <w:bCs/>
                <w:kern w:val="28"/>
                <w:sz w:val="20"/>
                <w:szCs w:val="20"/>
                <w:lang w:val="fr-FR" w:eastAsia="fr-FR"/>
              </w:rPr>
              <w:t xml:space="preserve"> /contacts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6.2.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ind w:left="113" w:right="57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5A4030" w:rsidRPr="008A6842" w:rsidRDefault="008A6842" w:rsidP="008A6842">
            <w:pPr>
              <w:pStyle w:val="Paragraphedeliste"/>
              <w:numPr>
                <w:ilvl w:val="0"/>
                <w:numId w:val="26"/>
              </w:numPr>
              <w:spacing w:before="80" w:after="480" w:line="360" w:lineRule="auto"/>
              <w:ind w:right="57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snapToGrid/>
                <w:sz w:val="20"/>
                <w:szCs w:val="20"/>
                <w:lang w:val="fr-FR" w:eastAsia="fr-FR"/>
              </w:rPr>
              <w:t xml:space="preserve"> Signature de lettre d’engament</w:t>
            </w:r>
          </w:p>
        </w:tc>
      </w:tr>
      <w:tr w:rsidR="00C92ED6" w:rsidRPr="00AD2C7E" w:rsidTr="00AD2C7E">
        <w:tc>
          <w:tcPr>
            <w:tcW w:w="856" w:type="dxa"/>
            <w:shd w:val="clear" w:color="auto" w:fill="auto"/>
          </w:tcPr>
          <w:p w:rsidR="00C92ED6" w:rsidRPr="00AD2C7E" w:rsidRDefault="00C92ED6" w:rsidP="00465BF6">
            <w:pPr>
              <w:spacing w:before="80" w:after="48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D2C7E">
              <w:rPr>
                <w:sz w:val="20"/>
                <w:szCs w:val="20"/>
                <w:lang w:val="fr-FR" w:eastAsia="fr-FR"/>
              </w:rPr>
              <w:t>6.3.</w:t>
            </w:r>
          </w:p>
        </w:tc>
        <w:tc>
          <w:tcPr>
            <w:tcW w:w="8926" w:type="dxa"/>
            <w:shd w:val="clear" w:color="auto" w:fill="auto"/>
          </w:tcPr>
          <w:p w:rsidR="00C92ED6" w:rsidRPr="00AD2C7E" w:rsidRDefault="00C92ED6" w:rsidP="008A6842">
            <w:pPr>
              <w:spacing w:before="80" w:after="0" w:line="360" w:lineRule="auto"/>
              <w:ind w:left="113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AD2C7E">
              <w:rPr>
                <w:b/>
                <w:snapToGrid/>
                <w:sz w:val="20"/>
                <w:szCs w:val="20"/>
                <w:lang w:val="fr-FR" w:eastAsia="fr-FR"/>
              </w:rPr>
              <w:t>Date d’enregistrement des données à l’inventaire</w:t>
            </w:r>
          </w:p>
          <w:p w:rsidR="005A4030" w:rsidRPr="00D52501" w:rsidRDefault="005A4030" w:rsidP="008A6842">
            <w:pPr>
              <w:pStyle w:val="Paragraphedeliste"/>
              <w:numPr>
                <w:ilvl w:val="0"/>
                <w:numId w:val="26"/>
              </w:numPr>
              <w:spacing w:before="80" w:after="0" w:line="360" w:lineRule="auto"/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D52501">
              <w:rPr>
                <w:snapToGrid/>
                <w:sz w:val="20"/>
                <w:szCs w:val="20"/>
                <w:lang w:val="fr-FR" w:eastAsia="fr-FR"/>
              </w:rPr>
              <w:t>01 mai 2019</w:t>
            </w:r>
            <w:r w:rsidR="008A6842" w:rsidRPr="00D52501">
              <w:rPr>
                <w:snapToGrid/>
                <w:sz w:val="20"/>
                <w:szCs w:val="20"/>
                <w:lang w:val="fr-FR" w:eastAsia="fr-FR"/>
              </w:rPr>
              <w:t xml:space="preserve"> à</w:t>
            </w:r>
            <w:r w:rsidR="00D52501" w:rsidRPr="00D52501">
              <w:rPr>
                <w:snapToGrid/>
                <w:sz w:val="20"/>
                <w:szCs w:val="20"/>
                <w:lang w:val="fr-FR" w:eastAsia="fr-FR"/>
              </w:rPr>
              <w:t xml:space="preserve"> Diourbel</w:t>
            </w:r>
          </w:p>
        </w:tc>
      </w:tr>
    </w:tbl>
    <w:p w:rsidR="0043665E" w:rsidRPr="00AD2C7E" w:rsidRDefault="0043665E" w:rsidP="00465BF6">
      <w:pPr>
        <w:pStyle w:val="Texte1"/>
        <w:spacing w:line="360" w:lineRule="auto"/>
        <w:rPr>
          <w:szCs w:val="20"/>
        </w:rPr>
      </w:pPr>
    </w:p>
    <w:sectPr w:rsidR="0043665E" w:rsidRPr="00AD2C7E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8C" w:rsidRDefault="00CE418C" w:rsidP="0043665E">
      <w:pPr>
        <w:spacing w:before="0" w:after="0"/>
      </w:pPr>
      <w:r>
        <w:separator/>
      </w:r>
    </w:p>
  </w:endnote>
  <w:endnote w:type="continuationSeparator" w:id="0">
    <w:p w:rsidR="00CE418C" w:rsidRDefault="00CE418C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8C" w:rsidRDefault="00CE418C" w:rsidP="0043665E">
      <w:pPr>
        <w:spacing w:before="0" w:after="0"/>
      </w:pPr>
      <w:r>
        <w:separator/>
      </w:r>
    </w:p>
  </w:footnote>
  <w:footnote w:type="continuationSeparator" w:id="0">
    <w:p w:rsidR="00CE418C" w:rsidRDefault="00CE418C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CE5C4F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CE5C4F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D36BC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="00CE5C4F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CE5C4F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CE5C4F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D36BC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CE5C4F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4DB9"/>
    <w:multiLevelType w:val="hybridMultilevel"/>
    <w:tmpl w:val="3B1CF9D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904697C"/>
    <w:multiLevelType w:val="hybridMultilevel"/>
    <w:tmpl w:val="B72A3552"/>
    <w:lvl w:ilvl="0" w:tplc="1F22C3D8">
      <w:start w:val="6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C97767B"/>
    <w:multiLevelType w:val="hybridMultilevel"/>
    <w:tmpl w:val="8E40A76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21"/>
  </w:num>
  <w:num w:numId="8">
    <w:abstractNumId w:val="13"/>
  </w:num>
  <w:num w:numId="9">
    <w:abstractNumId w:val="18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24"/>
  </w:num>
  <w:num w:numId="19">
    <w:abstractNumId w:val="7"/>
  </w:num>
  <w:num w:numId="20">
    <w:abstractNumId w:val="19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F2689"/>
    <w:rsid w:val="000F61AC"/>
    <w:rsid w:val="00107A41"/>
    <w:rsid w:val="001222BC"/>
    <w:rsid w:val="001415F2"/>
    <w:rsid w:val="00146869"/>
    <w:rsid w:val="00146CFF"/>
    <w:rsid w:val="00171171"/>
    <w:rsid w:val="00172A30"/>
    <w:rsid w:val="00182DE5"/>
    <w:rsid w:val="00184690"/>
    <w:rsid w:val="001B0BF3"/>
    <w:rsid w:val="001D3EC7"/>
    <w:rsid w:val="00220A55"/>
    <w:rsid w:val="0026188F"/>
    <w:rsid w:val="0027112A"/>
    <w:rsid w:val="00284583"/>
    <w:rsid w:val="002B02B1"/>
    <w:rsid w:val="002E2718"/>
    <w:rsid w:val="002F7C59"/>
    <w:rsid w:val="00301514"/>
    <w:rsid w:val="00327969"/>
    <w:rsid w:val="003342CA"/>
    <w:rsid w:val="00342E35"/>
    <w:rsid w:val="00347FED"/>
    <w:rsid w:val="00360012"/>
    <w:rsid w:val="00406900"/>
    <w:rsid w:val="00407C92"/>
    <w:rsid w:val="0043665E"/>
    <w:rsid w:val="00457020"/>
    <w:rsid w:val="00465BF6"/>
    <w:rsid w:val="004813CC"/>
    <w:rsid w:val="00490480"/>
    <w:rsid w:val="004A06D6"/>
    <w:rsid w:val="004C4747"/>
    <w:rsid w:val="004F018A"/>
    <w:rsid w:val="005247ED"/>
    <w:rsid w:val="00530A73"/>
    <w:rsid w:val="0053799E"/>
    <w:rsid w:val="0055075A"/>
    <w:rsid w:val="005732C3"/>
    <w:rsid w:val="00580B48"/>
    <w:rsid w:val="005938E9"/>
    <w:rsid w:val="00595B3D"/>
    <w:rsid w:val="005A4030"/>
    <w:rsid w:val="005C0218"/>
    <w:rsid w:val="005C1806"/>
    <w:rsid w:val="005D36BC"/>
    <w:rsid w:val="005D395D"/>
    <w:rsid w:val="0060566B"/>
    <w:rsid w:val="00660044"/>
    <w:rsid w:val="00681AB7"/>
    <w:rsid w:val="006942BD"/>
    <w:rsid w:val="006E7A93"/>
    <w:rsid w:val="006F429F"/>
    <w:rsid w:val="0070517F"/>
    <w:rsid w:val="007152D6"/>
    <w:rsid w:val="007254B2"/>
    <w:rsid w:val="00760EF7"/>
    <w:rsid w:val="00782E2F"/>
    <w:rsid w:val="00795D32"/>
    <w:rsid w:val="007D3D1C"/>
    <w:rsid w:val="007D66AD"/>
    <w:rsid w:val="008230F8"/>
    <w:rsid w:val="0086313E"/>
    <w:rsid w:val="00880E45"/>
    <w:rsid w:val="00897096"/>
    <w:rsid w:val="008A6842"/>
    <w:rsid w:val="008D027F"/>
    <w:rsid w:val="008D1E91"/>
    <w:rsid w:val="008D718D"/>
    <w:rsid w:val="00904171"/>
    <w:rsid w:val="00914918"/>
    <w:rsid w:val="00946D17"/>
    <w:rsid w:val="00972F71"/>
    <w:rsid w:val="0099595A"/>
    <w:rsid w:val="009B455B"/>
    <w:rsid w:val="009B4E97"/>
    <w:rsid w:val="00A06BCB"/>
    <w:rsid w:val="00A16589"/>
    <w:rsid w:val="00A57FDF"/>
    <w:rsid w:val="00A9748F"/>
    <w:rsid w:val="00AD2C7E"/>
    <w:rsid w:val="00B45F43"/>
    <w:rsid w:val="00B67D23"/>
    <w:rsid w:val="00B94A90"/>
    <w:rsid w:val="00BC79D7"/>
    <w:rsid w:val="00BE7A83"/>
    <w:rsid w:val="00BF4F40"/>
    <w:rsid w:val="00C01013"/>
    <w:rsid w:val="00C03323"/>
    <w:rsid w:val="00C13746"/>
    <w:rsid w:val="00C17481"/>
    <w:rsid w:val="00C309D3"/>
    <w:rsid w:val="00C71E2A"/>
    <w:rsid w:val="00C92ED6"/>
    <w:rsid w:val="00CE418C"/>
    <w:rsid w:val="00CE5C4F"/>
    <w:rsid w:val="00CF2675"/>
    <w:rsid w:val="00CF7B63"/>
    <w:rsid w:val="00D11FA6"/>
    <w:rsid w:val="00D464D7"/>
    <w:rsid w:val="00D52501"/>
    <w:rsid w:val="00D928FD"/>
    <w:rsid w:val="00E35080"/>
    <w:rsid w:val="00E40DBB"/>
    <w:rsid w:val="00E8115D"/>
    <w:rsid w:val="00E948A2"/>
    <w:rsid w:val="00EA348C"/>
    <w:rsid w:val="00EB533F"/>
    <w:rsid w:val="00ED174D"/>
    <w:rsid w:val="00EE38CE"/>
    <w:rsid w:val="00F06763"/>
    <w:rsid w:val="00F1064B"/>
    <w:rsid w:val="00F25AE7"/>
    <w:rsid w:val="00F609A5"/>
    <w:rsid w:val="00F631BE"/>
    <w:rsid w:val="00FB7810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BCD4B6-EAF3-4E30-8DB7-D4EC82C6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2327-DA69-4FCB-833E-05462137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2019-06-24T13:48:00Z</dcterms:created>
  <dcterms:modified xsi:type="dcterms:W3CDTF">2019-06-24T13:48:00Z</dcterms:modified>
</cp:coreProperties>
</file>