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E1" w:rsidRPr="004C0DE1" w:rsidRDefault="004C0DE1" w:rsidP="004C0DE1">
      <w:pPr>
        <w:jc w:val="center"/>
        <w:rPr>
          <w:rFonts w:ascii="Book Antiqua" w:hAnsi="Book Antiqua"/>
          <w:b/>
          <w:sz w:val="24"/>
          <w:szCs w:val="24"/>
        </w:rPr>
      </w:pPr>
      <w:r>
        <w:rPr>
          <w:rFonts w:ascii="Book Antiqua" w:hAnsi="Book Antiqua"/>
          <w:b/>
          <w:sz w:val="24"/>
          <w:szCs w:val="24"/>
        </w:rPr>
        <w:t xml:space="preserve">Remaniement </w:t>
      </w:r>
      <w:r w:rsidRPr="004C0DE1">
        <w:rPr>
          <w:rFonts w:ascii="Book Antiqua" w:hAnsi="Book Antiqua"/>
          <w:b/>
          <w:sz w:val="24"/>
          <w:szCs w:val="24"/>
        </w:rPr>
        <w:t>Gouvernement</w:t>
      </w:r>
      <w:r>
        <w:rPr>
          <w:rFonts w:ascii="Book Antiqua" w:hAnsi="Book Antiqua"/>
          <w:b/>
          <w:sz w:val="24"/>
          <w:szCs w:val="24"/>
        </w:rPr>
        <w:t>al</w:t>
      </w:r>
    </w:p>
    <w:p w:rsidR="004C0DE1" w:rsidRPr="004C0DE1" w:rsidRDefault="004C0DE1" w:rsidP="004C0DE1">
      <w:pPr>
        <w:jc w:val="center"/>
        <w:rPr>
          <w:rFonts w:ascii="Book Antiqua" w:hAnsi="Book Antiqua"/>
          <w:b/>
          <w:sz w:val="24"/>
          <w:szCs w:val="24"/>
        </w:rPr>
      </w:pPr>
      <w:proofErr w:type="spellStart"/>
      <w:r w:rsidRPr="004C0DE1">
        <w:rPr>
          <w:rFonts w:ascii="Book Antiqua" w:hAnsi="Book Antiqua"/>
          <w:b/>
          <w:sz w:val="24"/>
          <w:szCs w:val="24"/>
        </w:rPr>
        <w:t>Aliou</w:t>
      </w:r>
      <w:proofErr w:type="spellEnd"/>
      <w:r w:rsidRPr="004C0DE1">
        <w:rPr>
          <w:rFonts w:ascii="Book Antiqua" w:hAnsi="Book Antiqua"/>
          <w:b/>
          <w:sz w:val="24"/>
          <w:szCs w:val="24"/>
        </w:rPr>
        <w:t xml:space="preserve"> SOW </w:t>
      </w:r>
      <w:r>
        <w:rPr>
          <w:rFonts w:ascii="Book Antiqua" w:hAnsi="Book Antiqua"/>
          <w:b/>
          <w:sz w:val="24"/>
          <w:szCs w:val="24"/>
        </w:rPr>
        <w:t>nouveau minist</w:t>
      </w:r>
      <w:r w:rsidRPr="004C0DE1">
        <w:rPr>
          <w:rFonts w:ascii="Book Antiqua" w:hAnsi="Book Antiqua"/>
          <w:b/>
          <w:sz w:val="24"/>
          <w:szCs w:val="24"/>
        </w:rPr>
        <w:t>re de la culture et du patrimoine</w:t>
      </w:r>
      <w:r>
        <w:rPr>
          <w:rFonts w:ascii="Book Antiqua" w:hAnsi="Book Antiqua"/>
          <w:b/>
          <w:sz w:val="24"/>
          <w:szCs w:val="24"/>
        </w:rPr>
        <w:t xml:space="preserve"> classé </w:t>
      </w:r>
    </w:p>
    <w:p w:rsidR="004C0DE1" w:rsidRDefault="004C0DE1" w:rsidP="007841AA">
      <w:pPr>
        <w:jc w:val="both"/>
        <w:rPr>
          <w:rFonts w:ascii="Book Antiqua" w:hAnsi="Book Antiqua"/>
          <w:sz w:val="24"/>
          <w:szCs w:val="24"/>
        </w:rPr>
      </w:pPr>
    </w:p>
    <w:p w:rsidR="007841AA" w:rsidRPr="000762C9" w:rsidRDefault="007841AA" w:rsidP="007841AA">
      <w:pPr>
        <w:jc w:val="both"/>
        <w:rPr>
          <w:rFonts w:ascii="Book Antiqua" w:hAnsi="Book Antiqua"/>
          <w:sz w:val="23"/>
          <w:szCs w:val="23"/>
        </w:rPr>
      </w:pPr>
      <w:r w:rsidRPr="000762C9">
        <w:rPr>
          <w:rFonts w:ascii="Book Antiqua" w:hAnsi="Book Antiqua"/>
          <w:sz w:val="23"/>
          <w:szCs w:val="23"/>
        </w:rPr>
        <w:t>Le nouveau ministre de la Culture et du Patrimoine historique classé,</w:t>
      </w:r>
      <w:r w:rsidR="004C0DE1" w:rsidRPr="000762C9">
        <w:rPr>
          <w:rFonts w:ascii="Book Antiqua" w:hAnsi="Book Antiqua"/>
          <w:sz w:val="23"/>
          <w:szCs w:val="23"/>
        </w:rPr>
        <w:t xml:space="preserve"> le Pr </w:t>
      </w:r>
      <w:proofErr w:type="spellStart"/>
      <w:r w:rsidRPr="000762C9">
        <w:rPr>
          <w:rFonts w:ascii="Book Antiqua" w:hAnsi="Book Antiqua"/>
          <w:sz w:val="23"/>
          <w:szCs w:val="23"/>
        </w:rPr>
        <w:t>Aliou</w:t>
      </w:r>
      <w:proofErr w:type="spellEnd"/>
      <w:r w:rsidRPr="000762C9">
        <w:rPr>
          <w:rFonts w:ascii="Book Antiqua" w:hAnsi="Book Antiqua"/>
          <w:sz w:val="23"/>
          <w:szCs w:val="23"/>
        </w:rPr>
        <w:t xml:space="preserve"> SOW est connu du landerneau politique pour avoir été plusieurs fois ministre sous le règne du Président Abdoulaye WADE.</w:t>
      </w:r>
    </w:p>
    <w:p w:rsidR="004C0DE1" w:rsidRPr="000762C9" w:rsidRDefault="007841AA" w:rsidP="007841AA">
      <w:pPr>
        <w:jc w:val="both"/>
        <w:rPr>
          <w:rFonts w:ascii="Book Antiqua" w:hAnsi="Book Antiqua" w:cs="Arial"/>
          <w:color w:val="202122"/>
          <w:sz w:val="23"/>
          <w:szCs w:val="23"/>
          <w:shd w:val="clear" w:color="auto" w:fill="FFFFFF"/>
        </w:rPr>
      </w:pPr>
      <w:r w:rsidRPr="000762C9">
        <w:rPr>
          <w:rFonts w:ascii="Book Antiqua" w:hAnsi="Book Antiqua"/>
          <w:sz w:val="23"/>
          <w:szCs w:val="23"/>
        </w:rPr>
        <w:t xml:space="preserve">Avant </w:t>
      </w:r>
      <w:r w:rsidR="004C0DE1" w:rsidRPr="000762C9">
        <w:rPr>
          <w:rFonts w:ascii="Book Antiqua" w:hAnsi="Book Antiqua"/>
          <w:sz w:val="23"/>
          <w:szCs w:val="23"/>
        </w:rPr>
        <w:t xml:space="preserve">son </w:t>
      </w:r>
      <w:r w:rsidRPr="000762C9">
        <w:rPr>
          <w:rFonts w:ascii="Book Antiqua" w:hAnsi="Book Antiqua"/>
          <w:sz w:val="23"/>
          <w:szCs w:val="23"/>
        </w:rPr>
        <w:t>entrée dans le gouvernement dirigé par Amadou BA</w:t>
      </w:r>
      <w:r w:rsidR="004C0DE1" w:rsidRPr="000762C9">
        <w:rPr>
          <w:rFonts w:ascii="Book Antiqua" w:hAnsi="Book Antiqua"/>
          <w:sz w:val="23"/>
          <w:szCs w:val="23"/>
        </w:rPr>
        <w:t xml:space="preserve">, </w:t>
      </w:r>
      <w:proofErr w:type="spellStart"/>
      <w:r w:rsidRPr="000762C9">
        <w:rPr>
          <w:rFonts w:ascii="Book Antiqua" w:hAnsi="Book Antiqua"/>
          <w:sz w:val="23"/>
          <w:szCs w:val="23"/>
        </w:rPr>
        <w:t>Aliou</w:t>
      </w:r>
      <w:proofErr w:type="spellEnd"/>
      <w:r w:rsidRPr="000762C9">
        <w:rPr>
          <w:rFonts w:ascii="Book Antiqua" w:hAnsi="Book Antiqua"/>
          <w:sz w:val="23"/>
          <w:szCs w:val="23"/>
        </w:rPr>
        <w:t xml:space="preserve"> SOW</w:t>
      </w:r>
      <w:r w:rsidRPr="000762C9">
        <w:rPr>
          <w:rFonts w:ascii="Book Antiqua" w:hAnsi="Book Antiqua"/>
          <w:sz w:val="23"/>
          <w:szCs w:val="23"/>
        </w:rPr>
        <w:t xml:space="preserve">, </w:t>
      </w:r>
      <w:r w:rsidRPr="000762C9">
        <w:rPr>
          <w:rFonts w:ascii="Book Antiqua" w:hAnsi="Book Antiqua" w:cs="Arial"/>
          <w:color w:val="202122"/>
          <w:sz w:val="23"/>
          <w:szCs w:val="23"/>
          <w:shd w:val="clear" w:color="auto" w:fill="FFFFFF"/>
        </w:rPr>
        <w:t>Professeur titulaire des Universités d'Étu</w:t>
      </w:r>
      <w:r w:rsidRPr="000762C9">
        <w:rPr>
          <w:rFonts w:ascii="Book Antiqua" w:hAnsi="Book Antiqua" w:cs="Arial"/>
          <w:color w:val="202122"/>
          <w:sz w:val="23"/>
          <w:szCs w:val="23"/>
          <w:shd w:val="clear" w:color="auto" w:fill="FFFFFF"/>
        </w:rPr>
        <w:t xml:space="preserve">des africaines du CAMES, occupait les fonctions de </w:t>
      </w:r>
      <w:r w:rsidRPr="000762C9">
        <w:rPr>
          <w:rFonts w:ascii="Book Antiqua" w:hAnsi="Book Antiqua" w:cs="Arial"/>
          <w:color w:val="202122"/>
          <w:sz w:val="23"/>
          <w:szCs w:val="23"/>
          <w:shd w:val="clear" w:color="auto" w:fill="FFFFFF"/>
        </w:rPr>
        <w:t>Haut conseiller territorial et Président de la première commission du Haut Conseil des Collectivités territoriales (HCCT</w:t>
      </w:r>
      <w:r w:rsidR="004C0DE1" w:rsidRPr="000762C9">
        <w:rPr>
          <w:rFonts w:ascii="Book Antiqua" w:hAnsi="Book Antiqua" w:cs="Arial"/>
          <w:color w:val="202122"/>
          <w:sz w:val="23"/>
          <w:szCs w:val="23"/>
          <w:shd w:val="clear" w:color="auto" w:fill="FFFFFF"/>
        </w:rPr>
        <w:t>).</w:t>
      </w:r>
    </w:p>
    <w:p w:rsidR="004C0DE1" w:rsidRPr="000762C9" w:rsidRDefault="004C0DE1" w:rsidP="007841AA">
      <w:pPr>
        <w:jc w:val="both"/>
        <w:rPr>
          <w:rFonts w:ascii="Book Antiqua" w:hAnsi="Book Antiqua" w:cs="Arial"/>
          <w:color w:val="202122"/>
          <w:sz w:val="23"/>
          <w:szCs w:val="23"/>
          <w:shd w:val="clear" w:color="auto" w:fill="FFFFFF"/>
        </w:rPr>
      </w:pPr>
      <w:r w:rsidRPr="000762C9">
        <w:rPr>
          <w:rFonts w:ascii="Book Antiqua" w:hAnsi="Book Antiqua" w:cs="Arial"/>
          <w:color w:val="202122"/>
          <w:sz w:val="23"/>
          <w:szCs w:val="23"/>
          <w:shd w:val="clear" w:color="auto" w:fill="FFFFFF"/>
        </w:rPr>
        <w:t xml:space="preserve">Né </w:t>
      </w:r>
      <w:r w:rsidRPr="000762C9">
        <w:rPr>
          <w:rFonts w:ascii="Book Antiqua" w:hAnsi="Book Antiqua" w:cs="Arial"/>
          <w:color w:val="202122"/>
          <w:sz w:val="23"/>
          <w:szCs w:val="23"/>
          <w:shd w:val="clear" w:color="auto" w:fill="FFFFFF"/>
        </w:rPr>
        <w:t> à </w:t>
      </w:r>
      <w:r w:rsidRPr="000762C9">
        <w:rPr>
          <w:rFonts w:ascii="Book Antiqua" w:hAnsi="Book Antiqua" w:cs="Arial"/>
          <w:color w:val="202122"/>
          <w:sz w:val="23"/>
          <w:szCs w:val="23"/>
          <w:shd w:val="clear" w:color="auto" w:fill="FFFFFF"/>
        </w:rPr>
        <w:t>Kaffrine, journaliste</w:t>
      </w:r>
      <w:r w:rsidRPr="000762C9">
        <w:rPr>
          <w:rFonts w:ascii="Book Antiqua" w:hAnsi="Book Antiqua" w:cs="Arial"/>
          <w:color w:val="202122"/>
          <w:sz w:val="23"/>
          <w:szCs w:val="23"/>
          <w:shd w:val="clear" w:color="auto" w:fill="FFFFFF"/>
        </w:rPr>
        <w:t xml:space="preserve"> de formation (29ème promotion du CESTI), il est titulaire de plusieurs diplômes universitaires du </w:t>
      </w:r>
      <w:hyperlink r:id="rId4" w:tooltip="Centre d'études des sciences et techniques de l'information" w:history="1">
        <w:r w:rsidRPr="000762C9">
          <w:rPr>
            <w:rStyle w:val="Lienhypertexte"/>
            <w:rFonts w:ascii="Book Antiqua" w:hAnsi="Book Antiqua" w:cs="Arial"/>
            <w:color w:val="auto"/>
            <w:sz w:val="23"/>
            <w:szCs w:val="23"/>
            <w:u w:val="none"/>
            <w:shd w:val="clear" w:color="auto" w:fill="FFFFFF"/>
          </w:rPr>
          <w:t>Centre d'études des sciences et techniques de l'information</w:t>
        </w:r>
      </w:hyperlink>
      <w:r w:rsidRPr="000762C9">
        <w:rPr>
          <w:rFonts w:ascii="Book Antiqua" w:hAnsi="Book Antiqua" w:cs="Arial"/>
          <w:color w:val="202122"/>
          <w:sz w:val="23"/>
          <w:szCs w:val="23"/>
          <w:shd w:val="clear" w:color="auto" w:fill="FFFFFF"/>
        </w:rPr>
        <w:t> (CESTI): Diplôme Universitaire d'Études en Journalisme, Diplôme Supérieur de Journalisme, d'un Certificat de Maitrise en Sciences de l'Information et de la Communication, d'une Maitrise ès Lettres, d'un DEA d'Études Anglophones ainsi que d'un Doctorat de </w:t>
      </w:r>
      <w:r w:rsidRPr="000762C9">
        <w:rPr>
          <w:rFonts w:ascii="Book Antiqua" w:hAnsi="Book Antiqua"/>
          <w:sz w:val="23"/>
          <w:szCs w:val="23"/>
        </w:rPr>
        <w:t>3</w:t>
      </w:r>
      <w:r w:rsidRPr="000762C9">
        <w:rPr>
          <w:rFonts w:ascii="Book Antiqua" w:hAnsi="Book Antiqua"/>
          <w:sz w:val="23"/>
          <w:szCs w:val="23"/>
          <w:vertAlign w:val="superscript"/>
        </w:rPr>
        <w:t>e</w:t>
      </w:r>
      <w:r w:rsidRPr="000762C9">
        <w:rPr>
          <w:rFonts w:ascii="Book Antiqua" w:hAnsi="Book Antiqua" w:cs="Arial"/>
          <w:color w:val="202122"/>
          <w:sz w:val="23"/>
          <w:szCs w:val="23"/>
          <w:shd w:val="clear" w:color="auto" w:fill="FFFFFF"/>
        </w:rPr>
        <w:t> cycle en Lettres (Anglais) obtenu en </w:t>
      </w:r>
      <w:hyperlink r:id="rId5" w:tooltip="2006" w:history="1">
        <w:r w:rsidRPr="000762C9">
          <w:rPr>
            <w:rStyle w:val="Lienhypertexte"/>
            <w:rFonts w:ascii="Book Antiqua" w:hAnsi="Book Antiqua" w:cs="Arial"/>
            <w:color w:val="auto"/>
            <w:sz w:val="23"/>
            <w:szCs w:val="23"/>
            <w:u w:val="none"/>
            <w:shd w:val="clear" w:color="auto" w:fill="FFFFFF"/>
          </w:rPr>
          <w:t>2006</w:t>
        </w:r>
      </w:hyperlink>
      <w:r w:rsidRPr="000762C9">
        <w:rPr>
          <w:rFonts w:ascii="Book Antiqua" w:hAnsi="Book Antiqua" w:cs="Arial"/>
          <w:sz w:val="23"/>
          <w:szCs w:val="23"/>
          <w:shd w:val="clear" w:color="auto" w:fill="FFFFFF"/>
        </w:rPr>
        <w:t> à l'</w:t>
      </w:r>
      <w:hyperlink r:id="rId6" w:tooltip="Université Cheikh Anta Diop" w:history="1">
        <w:r w:rsidRPr="000762C9">
          <w:rPr>
            <w:rStyle w:val="Lienhypertexte"/>
            <w:rFonts w:ascii="Book Antiqua" w:hAnsi="Book Antiqua" w:cs="Arial"/>
            <w:color w:val="auto"/>
            <w:sz w:val="23"/>
            <w:szCs w:val="23"/>
            <w:u w:val="none"/>
            <w:shd w:val="clear" w:color="auto" w:fill="FFFFFF"/>
          </w:rPr>
          <w:t xml:space="preserve">Université Cheikh Anta </w:t>
        </w:r>
        <w:proofErr w:type="spellStart"/>
        <w:r w:rsidRPr="000762C9">
          <w:rPr>
            <w:rStyle w:val="Lienhypertexte"/>
            <w:rFonts w:ascii="Book Antiqua" w:hAnsi="Book Antiqua" w:cs="Arial"/>
            <w:color w:val="auto"/>
            <w:sz w:val="23"/>
            <w:szCs w:val="23"/>
            <w:u w:val="none"/>
            <w:shd w:val="clear" w:color="auto" w:fill="FFFFFF"/>
          </w:rPr>
          <w:t>Diop</w:t>
        </w:r>
        <w:proofErr w:type="spellEnd"/>
      </w:hyperlink>
      <w:r w:rsidRPr="000762C9">
        <w:rPr>
          <w:rFonts w:ascii="Book Antiqua" w:hAnsi="Book Antiqua" w:cs="Arial"/>
          <w:color w:val="202122"/>
          <w:sz w:val="23"/>
          <w:szCs w:val="23"/>
          <w:shd w:val="clear" w:color="auto" w:fill="FFFFFF"/>
        </w:rPr>
        <w:t> (UCAD), avec une thèse intitulée </w:t>
      </w:r>
      <w:r w:rsidRPr="000762C9">
        <w:rPr>
          <w:rFonts w:ascii="Book Antiqua" w:hAnsi="Book Antiqua" w:cs="Arial"/>
          <w:color w:val="202122"/>
          <w:sz w:val="23"/>
          <w:szCs w:val="23"/>
          <w:shd w:val="clear" w:color="auto" w:fill="FFFFFF"/>
        </w:rPr>
        <w:t>« </w:t>
      </w:r>
      <w:r w:rsidRPr="000762C9">
        <w:rPr>
          <w:rFonts w:ascii="Book Antiqua" w:hAnsi="Book Antiqua" w:cs="Arial"/>
          <w:i/>
          <w:iCs/>
          <w:color w:val="202122"/>
          <w:sz w:val="23"/>
          <w:szCs w:val="23"/>
          <w:shd w:val="clear" w:color="auto" w:fill="FFFFFF"/>
        </w:rPr>
        <w:t>La question des relations raciales en Afrique du Sud : enjeux et mécanismes de l'apartheid et son impact sur la condition de non-</w:t>
      </w:r>
      <w:proofErr w:type="spellStart"/>
      <w:r w:rsidRPr="000762C9">
        <w:rPr>
          <w:rFonts w:ascii="Book Antiqua" w:hAnsi="Book Antiqua" w:cs="Arial"/>
          <w:i/>
          <w:iCs/>
          <w:color w:val="202122"/>
          <w:sz w:val="23"/>
          <w:szCs w:val="23"/>
          <w:shd w:val="clear" w:color="auto" w:fill="FFFFFF"/>
        </w:rPr>
        <w:t>Blanc</w:t>
      </w:r>
      <w:r w:rsidRPr="000762C9">
        <w:rPr>
          <w:rFonts w:ascii="Book Antiqua" w:hAnsi="Book Antiqua" w:cs="Arial"/>
          <w:i/>
          <w:color w:val="202122"/>
          <w:sz w:val="23"/>
          <w:szCs w:val="23"/>
          <w:shd w:val="clear" w:color="auto" w:fill="FFFFFF"/>
        </w:rPr>
        <w:t>et</w:t>
      </w:r>
      <w:proofErr w:type="spellEnd"/>
      <w:r w:rsidRPr="000762C9">
        <w:rPr>
          <w:rFonts w:ascii="Book Antiqua" w:hAnsi="Book Antiqua" w:cs="Arial"/>
          <w:color w:val="202122"/>
          <w:sz w:val="23"/>
          <w:szCs w:val="23"/>
          <w:shd w:val="clear" w:color="auto" w:fill="FFFFFF"/>
        </w:rPr>
        <w:t> »</w:t>
      </w:r>
      <w:r w:rsidRPr="000762C9">
        <w:rPr>
          <w:rFonts w:ascii="Book Antiqua" w:hAnsi="Book Antiqua" w:cs="Arial"/>
          <w:color w:val="202122"/>
          <w:sz w:val="23"/>
          <w:szCs w:val="23"/>
          <w:shd w:val="clear" w:color="auto" w:fill="FFFFFF"/>
        </w:rPr>
        <w:t xml:space="preserve"> d'un Doctorat d'État ès Lettres (2013) sur le sujet: Race, droits humains et intégration économique des Noirs en Afrique du Sud: Évolution et impacts des dynamiques coloniales et des politiques raciales.</w:t>
      </w:r>
    </w:p>
    <w:p w:rsidR="004C0DE1" w:rsidRPr="000762C9" w:rsidRDefault="004C0DE1" w:rsidP="007841AA">
      <w:pPr>
        <w:jc w:val="both"/>
        <w:rPr>
          <w:rFonts w:ascii="Book Antiqua" w:hAnsi="Book Antiqua" w:cs="Arial"/>
          <w:color w:val="202122"/>
          <w:sz w:val="23"/>
          <w:szCs w:val="23"/>
          <w:shd w:val="clear" w:color="auto" w:fill="FFFFFF"/>
        </w:rPr>
      </w:pPr>
      <w:r w:rsidRPr="000762C9">
        <w:rPr>
          <w:rFonts w:ascii="Book Antiqua" w:hAnsi="Book Antiqua" w:cs="Arial"/>
          <w:color w:val="202122"/>
          <w:sz w:val="23"/>
          <w:szCs w:val="23"/>
          <w:shd w:val="clear" w:color="auto" w:fill="FFFFFF"/>
        </w:rPr>
        <w:t xml:space="preserve"> En 2017, </w:t>
      </w:r>
      <w:proofErr w:type="spellStart"/>
      <w:r w:rsidRPr="000762C9">
        <w:rPr>
          <w:rFonts w:ascii="Book Antiqua" w:hAnsi="Book Antiqua" w:cs="Arial"/>
          <w:color w:val="202122"/>
          <w:sz w:val="23"/>
          <w:szCs w:val="23"/>
          <w:shd w:val="clear" w:color="auto" w:fill="FFFFFF"/>
        </w:rPr>
        <w:t>Aliou</w:t>
      </w:r>
      <w:proofErr w:type="spellEnd"/>
      <w:r w:rsidRPr="000762C9">
        <w:rPr>
          <w:rFonts w:ascii="Book Antiqua" w:hAnsi="Book Antiqua" w:cs="Arial"/>
          <w:color w:val="202122"/>
          <w:sz w:val="23"/>
          <w:szCs w:val="23"/>
          <w:shd w:val="clear" w:color="auto" w:fill="FFFFFF"/>
        </w:rPr>
        <w:t xml:space="preserve"> </w:t>
      </w:r>
      <w:proofErr w:type="spellStart"/>
      <w:r w:rsidRPr="000762C9">
        <w:rPr>
          <w:rFonts w:ascii="Book Antiqua" w:hAnsi="Book Antiqua" w:cs="Arial"/>
          <w:color w:val="202122"/>
          <w:sz w:val="23"/>
          <w:szCs w:val="23"/>
          <w:shd w:val="clear" w:color="auto" w:fill="FFFFFF"/>
        </w:rPr>
        <w:t>Sow</w:t>
      </w:r>
      <w:proofErr w:type="spellEnd"/>
      <w:r w:rsidRPr="000762C9">
        <w:rPr>
          <w:rFonts w:ascii="Book Antiqua" w:hAnsi="Book Antiqua" w:cs="Arial"/>
          <w:color w:val="202122"/>
          <w:sz w:val="23"/>
          <w:szCs w:val="23"/>
          <w:shd w:val="clear" w:color="auto" w:fill="FFFFFF"/>
        </w:rPr>
        <w:t xml:space="preserve"> obtient un Master II en Sciences politiques (Sécurité, Défense et Paix) de la Faculté des Sciences juridiques et politiques de l'UCAD et du Centre des Hautes Études de Défense et de Sécurité (CHEDS) des Forces armées sénégalaises (</w:t>
      </w:r>
      <w:r w:rsidRPr="000762C9">
        <w:rPr>
          <w:rFonts w:ascii="Book Antiqua" w:hAnsi="Book Antiqua"/>
          <w:sz w:val="23"/>
          <w:szCs w:val="23"/>
        </w:rPr>
        <w:t>2</w:t>
      </w:r>
      <w:r w:rsidRPr="000762C9">
        <w:rPr>
          <w:rFonts w:ascii="Book Antiqua" w:hAnsi="Book Antiqua"/>
          <w:sz w:val="23"/>
          <w:szCs w:val="23"/>
          <w:vertAlign w:val="superscript"/>
        </w:rPr>
        <w:t>e</w:t>
      </w:r>
      <w:r w:rsidRPr="000762C9">
        <w:rPr>
          <w:rFonts w:ascii="Book Antiqua" w:hAnsi="Book Antiqua" w:cs="Arial"/>
          <w:color w:val="202122"/>
          <w:sz w:val="23"/>
          <w:szCs w:val="23"/>
          <w:shd w:val="clear" w:color="auto" w:fill="FFFFFF"/>
        </w:rPr>
        <w:t xml:space="preserve"> Promotion). Il est recruté Assistant stagiaire de Littérature et Civilisations africaines à l'Université Cheikh Anta </w:t>
      </w:r>
      <w:proofErr w:type="spellStart"/>
      <w:r w:rsidRPr="000762C9">
        <w:rPr>
          <w:rFonts w:ascii="Book Antiqua" w:hAnsi="Book Antiqua" w:cs="Arial"/>
          <w:color w:val="202122"/>
          <w:sz w:val="23"/>
          <w:szCs w:val="23"/>
          <w:shd w:val="clear" w:color="auto" w:fill="FFFFFF"/>
        </w:rPr>
        <w:t>Diop</w:t>
      </w:r>
      <w:proofErr w:type="spellEnd"/>
      <w:r w:rsidRPr="000762C9">
        <w:rPr>
          <w:rFonts w:ascii="Book Antiqua" w:hAnsi="Book Antiqua" w:cs="Arial"/>
          <w:color w:val="202122"/>
          <w:sz w:val="23"/>
          <w:szCs w:val="23"/>
          <w:shd w:val="clear" w:color="auto" w:fill="FFFFFF"/>
        </w:rPr>
        <w:t xml:space="preserve"> de </w:t>
      </w:r>
      <w:hyperlink r:id="rId7" w:tooltip="Dakar" w:history="1">
        <w:r w:rsidRPr="000762C9">
          <w:rPr>
            <w:rStyle w:val="Lienhypertexte"/>
            <w:rFonts w:ascii="Book Antiqua" w:hAnsi="Book Antiqua" w:cs="Arial"/>
            <w:color w:val="auto"/>
            <w:sz w:val="23"/>
            <w:szCs w:val="23"/>
            <w:u w:val="none"/>
            <w:shd w:val="clear" w:color="auto" w:fill="FFFFFF"/>
          </w:rPr>
          <w:t>Dakar</w:t>
        </w:r>
      </w:hyperlink>
      <w:r w:rsidRPr="000762C9">
        <w:rPr>
          <w:rFonts w:ascii="Book Antiqua" w:hAnsi="Book Antiqua" w:cs="Arial"/>
          <w:color w:val="202122"/>
          <w:sz w:val="23"/>
          <w:szCs w:val="23"/>
          <w:shd w:val="clear" w:color="auto" w:fill="FFFFFF"/>
        </w:rPr>
        <w:t> en </w:t>
      </w:r>
      <w:r w:rsidRPr="000762C9">
        <w:rPr>
          <w:rFonts w:ascii="Book Antiqua" w:hAnsi="Book Antiqua"/>
          <w:sz w:val="23"/>
          <w:szCs w:val="23"/>
        </w:rPr>
        <w:t>janvier 2008</w:t>
      </w:r>
      <w:r w:rsidRPr="000762C9">
        <w:rPr>
          <w:rFonts w:ascii="Book Antiqua" w:hAnsi="Book Antiqua" w:cs="Arial"/>
          <w:color w:val="202122"/>
          <w:sz w:val="23"/>
          <w:szCs w:val="23"/>
          <w:shd w:val="clear" w:color="auto" w:fill="FFFFFF"/>
        </w:rPr>
        <w:t>. En </w:t>
      </w:r>
      <w:r w:rsidRPr="000762C9">
        <w:rPr>
          <w:rFonts w:ascii="Book Antiqua" w:hAnsi="Book Antiqua"/>
          <w:sz w:val="23"/>
          <w:szCs w:val="23"/>
        </w:rPr>
        <w:t>mai 2009</w:t>
      </w:r>
      <w:r w:rsidRPr="000762C9">
        <w:rPr>
          <w:rFonts w:ascii="Book Antiqua" w:hAnsi="Book Antiqua" w:cs="Arial"/>
          <w:color w:val="202122"/>
          <w:sz w:val="23"/>
          <w:szCs w:val="23"/>
          <w:shd w:val="clear" w:color="auto" w:fill="FFFFFF"/>
        </w:rPr>
        <w:t xml:space="preserve">, il devient Assistant Titulaire. </w:t>
      </w:r>
    </w:p>
    <w:p w:rsidR="004C0DE1" w:rsidRPr="000762C9" w:rsidRDefault="004C0DE1" w:rsidP="007841AA">
      <w:pPr>
        <w:jc w:val="both"/>
        <w:rPr>
          <w:rFonts w:ascii="Book Antiqua" w:hAnsi="Book Antiqua" w:cs="Arial"/>
          <w:color w:val="202122"/>
          <w:sz w:val="23"/>
          <w:szCs w:val="23"/>
          <w:shd w:val="clear" w:color="auto" w:fill="FFFFFF"/>
        </w:rPr>
      </w:pPr>
      <w:r w:rsidRPr="000762C9">
        <w:rPr>
          <w:rFonts w:ascii="Book Antiqua" w:hAnsi="Book Antiqua" w:cs="Arial"/>
          <w:color w:val="202122"/>
          <w:sz w:val="23"/>
          <w:szCs w:val="23"/>
          <w:shd w:val="clear" w:color="auto" w:fill="FFFFFF"/>
        </w:rPr>
        <w:t>Le </w:t>
      </w:r>
      <w:r w:rsidRPr="000762C9">
        <w:rPr>
          <w:rFonts w:ascii="Book Antiqua" w:hAnsi="Book Antiqua"/>
          <w:sz w:val="23"/>
          <w:szCs w:val="23"/>
        </w:rPr>
        <w:t>17 juillet 2010</w:t>
      </w:r>
      <w:r w:rsidRPr="000762C9">
        <w:rPr>
          <w:rFonts w:ascii="Book Antiqua" w:hAnsi="Book Antiqua" w:cs="Arial"/>
          <w:color w:val="202122"/>
          <w:sz w:val="23"/>
          <w:szCs w:val="23"/>
          <w:shd w:val="clear" w:color="auto" w:fill="FFFFFF"/>
        </w:rPr>
        <w:t>, il est inscrit sur la Liste d'Aptitude aux Fonctions de Maitre- Assistant (LAFMA) à l'issue de la </w:t>
      </w:r>
      <w:r w:rsidRPr="000762C9">
        <w:rPr>
          <w:rFonts w:ascii="Book Antiqua" w:hAnsi="Book Antiqua"/>
          <w:sz w:val="23"/>
          <w:szCs w:val="23"/>
        </w:rPr>
        <w:t>32</w:t>
      </w:r>
      <w:r w:rsidRPr="000762C9">
        <w:rPr>
          <w:rFonts w:ascii="Book Antiqua" w:hAnsi="Book Antiqua"/>
          <w:sz w:val="23"/>
          <w:szCs w:val="23"/>
          <w:vertAlign w:val="superscript"/>
        </w:rPr>
        <w:t>e</w:t>
      </w:r>
      <w:r w:rsidRPr="000762C9">
        <w:rPr>
          <w:rFonts w:ascii="Book Antiqua" w:hAnsi="Book Antiqua" w:cs="Arial"/>
          <w:color w:val="202122"/>
          <w:sz w:val="23"/>
          <w:szCs w:val="23"/>
          <w:shd w:val="clear" w:color="auto" w:fill="FFFFFF"/>
        </w:rPr>
        <w:t> session du </w:t>
      </w:r>
      <w:hyperlink r:id="rId8" w:tooltip="Conseil africain et malgache pour l'enseignement supérieur" w:history="1">
        <w:r w:rsidRPr="000762C9">
          <w:rPr>
            <w:rStyle w:val="Lienhypertexte"/>
            <w:rFonts w:ascii="Book Antiqua" w:hAnsi="Book Antiqua" w:cs="Arial"/>
            <w:color w:val="auto"/>
            <w:sz w:val="23"/>
            <w:szCs w:val="23"/>
            <w:u w:val="none"/>
            <w:shd w:val="clear" w:color="auto" w:fill="FFFFFF"/>
          </w:rPr>
          <w:t>Conseil africain et malgache pour l'enseignement supérieur</w:t>
        </w:r>
      </w:hyperlink>
      <w:r w:rsidRPr="000762C9">
        <w:rPr>
          <w:rFonts w:ascii="Book Antiqua" w:hAnsi="Book Antiqua" w:cs="Arial"/>
          <w:sz w:val="23"/>
          <w:szCs w:val="23"/>
          <w:shd w:val="clear" w:color="auto" w:fill="FFFFFF"/>
        </w:rPr>
        <w:t> </w:t>
      </w:r>
      <w:r w:rsidRPr="000762C9">
        <w:rPr>
          <w:rFonts w:ascii="Book Antiqua" w:hAnsi="Book Antiqua" w:cs="Arial"/>
          <w:color w:val="202122"/>
          <w:sz w:val="23"/>
          <w:szCs w:val="23"/>
          <w:shd w:val="clear" w:color="auto" w:fill="FFFFFF"/>
        </w:rPr>
        <w:t>(CAMES). Nommé Chargé d'Enseignement en 2014, en </w:t>
      </w:r>
      <w:r w:rsidRPr="000762C9">
        <w:rPr>
          <w:rFonts w:ascii="Book Antiqua" w:hAnsi="Book Antiqua"/>
          <w:sz w:val="23"/>
          <w:szCs w:val="23"/>
        </w:rPr>
        <w:t>juillet 2015</w:t>
      </w:r>
      <w:r w:rsidRPr="000762C9">
        <w:rPr>
          <w:rFonts w:ascii="Book Antiqua" w:hAnsi="Book Antiqua" w:cs="Arial"/>
          <w:color w:val="202122"/>
          <w:sz w:val="23"/>
          <w:szCs w:val="23"/>
          <w:shd w:val="clear" w:color="auto" w:fill="FFFFFF"/>
        </w:rPr>
        <w:t xml:space="preserve">, il est admis au grade de Maître de Conférences à l'issue de la 37ème session du CAMES tenue à Libreville, Gabon, et devient Professeur Assimilé du Sénégal en 2016 à la faveur de la réforme des titres au Sénégal. Auteur de six livres en français et en anglais et de nombreux articles scientifiques, il a encadré plusieurs mémoires de master et thèse de doctorat. </w:t>
      </w:r>
    </w:p>
    <w:p w:rsidR="00FC7497" w:rsidRPr="000762C9" w:rsidRDefault="004C0DE1" w:rsidP="007841AA">
      <w:pPr>
        <w:jc w:val="both"/>
        <w:rPr>
          <w:rFonts w:ascii="Book Antiqua" w:hAnsi="Book Antiqua" w:cs="Arial"/>
          <w:color w:val="202122"/>
          <w:sz w:val="23"/>
          <w:szCs w:val="23"/>
          <w:shd w:val="clear" w:color="auto" w:fill="FFFFFF"/>
        </w:rPr>
      </w:pPr>
      <w:r w:rsidRPr="000762C9">
        <w:rPr>
          <w:rFonts w:ascii="Book Antiqua" w:hAnsi="Book Antiqua" w:cs="Arial"/>
          <w:color w:val="202122"/>
          <w:sz w:val="23"/>
          <w:szCs w:val="23"/>
          <w:shd w:val="clear" w:color="auto" w:fill="FFFFFF"/>
        </w:rPr>
        <w:t>Il est admis au grade de Professeur Titulaire des Universités d'Etudes africaines du CAMES à l'issue de la 41ème session du CAMES tenue à Bangui en République Centrafricaine en </w:t>
      </w:r>
      <w:r w:rsidRPr="000762C9">
        <w:rPr>
          <w:rFonts w:ascii="Book Antiqua" w:hAnsi="Book Antiqua"/>
          <w:sz w:val="23"/>
          <w:szCs w:val="23"/>
        </w:rPr>
        <w:t>juillet 2019</w:t>
      </w:r>
      <w:r w:rsidRPr="000762C9">
        <w:rPr>
          <w:rFonts w:ascii="Book Antiqua" w:hAnsi="Book Antiqua" w:cs="Arial"/>
          <w:color w:val="202122"/>
          <w:sz w:val="23"/>
          <w:szCs w:val="23"/>
          <w:shd w:val="clear" w:color="auto" w:fill="FFFFFF"/>
        </w:rPr>
        <w:t>. Il a été élu plusieurs fois membre du Conseil de la Faculté des Lettres et Sciences Humaines de l'UCAD et Président de l'Amicale des Étudiants de la dite faculté.</w:t>
      </w:r>
      <w:bookmarkStart w:id="0" w:name="_GoBack"/>
      <w:bookmarkEnd w:id="0"/>
    </w:p>
    <w:sectPr w:rsidR="00FC7497" w:rsidRPr="00076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AA"/>
    <w:rsid w:val="000762C9"/>
    <w:rsid w:val="00132D88"/>
    <w:rsid w:val="004C0DE1"/>
    <w:rsid w:val="007841AA"/>
    <w:rsid w:val="00FC7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8A79F-4226-4789-965D-D8AD19FF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4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nseil_africain_et_malgache_pour_l%27enseignement_sup%C3%A9rieur" TargetMode="External"/><Relationship Id="rId3" Type="http://schemas.openxmlformats.org/officeDocument/2006/relationships/webSettings" Target="webSettings.xml"/><Relationship Id="rId7" Type="http://schemas.openxmlformats.org/officeDocument/2006/relationships/hyperlink" Target="https://fr.wikipedia.org/wiki/Dak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Universit%C3%A9_Cheikh_Anta_Diop" TargetMode="External"/><Relationship Id="rId5" Type="http://schemas.openxmlformats.org/officeDocument/2006/relationships/hyperlink" Target="https://fr.wikipedia.org/wiki/2006" TargetMode="External"/><Relationship Id="rId10" Type="http://schemas.openxmlformats.org/officeDocument/2006/relationships/theme" Target="theme/theme1.xml"/><Relationship Id="rId4" Type="http://schemas.openxmlformats.org/officeDocument/2006/relationships/hyperlink" Target="https://fr.wikipedia.org/wiki/Centre_d%27%C3%A9tudes_des_sciences_et_techniques_de_l%27information"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537</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assane dia</dc:creator>
  <cp:keywords/>
  <dc:description/>
  <cp:lastModifiedBy>assane dia</cp:lastModifiedBy>
  <cp:revision>1</cp:revision>
  <dcterms:created xsi:type="dcterms:W3CDTF">2022-09-19T07:58:00Z</dcterms:created>
  <dcterms:modified xsi:type="dcterms:W3CDTF">2022-09-19T08:20:00Z</dcterms:modified>
</cp:coreProperties>
</file>